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468, §2 (NEW). PL 1989, c. 552, §2 (AMD). PL 1995, c. 699,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§355.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