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917</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548, §1 (NEW). PL 1981, c. 512, §§8,9 (AMD). PL 1981, c. 686, §1 (AMD). PL 1985, c. 161, §1 (AMD). PL 1987, c. 534, §§B3,B23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§917.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§917.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§917.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