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"Uniform Commercial Code -- Sales."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