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 PL 2011, c. 655, Pt. EE, §16 (RP). PL 2011, c. 655, Pt. EE,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§406.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§406.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