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6455</w:t>
        <w:t xml:space="preserve">.  </w:t>
      </w:r>
      <w:r>
        <w:rPr>
          <w:b/>
        </w:rPr>
        <w:t xml:space="preserve">Maine Lobster Marketing Collaborative</w:t>
      </w:r>
    </w:p>
    <w:p>
      <w:pPr>
        <w:jc w:val="both"/>
        <w:spacing w:before="100" w:after="100"/>
        <w:ind w:start="360"/>
      </w:pPr>
      <w:r>
        <w:rPr>
          <w:b/>
        </w:rPr>
        <w:t>(REPEALED)</w:t>
      </w:r>
    </w:p>
    <w:p>
      <w:pPr>
        <w:jc w:val="both"/>
        <w:spacing w:before="100" w:after="100"/>
        <w:ind w:start="360"/>
      </w:pPr>
      <w:r>
        <w:rPr>
          <w:b w:val="true"/>
          <w:i/>
          <w:caps w:val="true"/>
        </w:rPr>
        <w:t xml:space="preserve">Revisor's Note: </w:t>
      </w:r>
      <w:r>
        <w:t>Section 6455 was repealed October 1, 2021.  Public Law 2021, chapter 58, section 5 attempted to amend the language that repealed the section, but did not take effect in time.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523, §2 (NEW). PL 1993, c. 282, §§1-4 (AMD). PL 1993, c. 545, §§1-6 (AMD). PL 1997, c. 211, §§1-3 (AMD). PL 1999, c. 668, §82 (AMD). PL 2001, c. 226, §1 (AMD). PL 2005, c. 102, §1 (AMD). PL 2007, c. 138, §§2, 3 (AMD). PL 2007, c. 201, §§17-19 (AMD). PL 2007, c. 615, §13 (AMD). PL 2009, c. 567, §§7, 8 (AMD). PL 2013, c. 309, §2 (AMD). PL 2013, c. 492, §5 (AMD). PL 2017, c. 368, §§2-6 (AMD). MRSA T. 12 §6455, sub-§9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§6455. Maine Lobster Marketing Collaborative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§6455. Maine Lobster Marketing Collaborative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§6455. MAINE LOBSTER MARKETING COLLABORATIVE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