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6748-D</w:t>
        <w:t xml:space="preserve">.  </w:t>
      </w:r>
      <w:r>
        <w:rPr>
          <w:b/>
        </w:rPr>
        <w:t xml:space="preserve">Sea urchin hand-raking and trapping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sea urchin hand-raking and trapping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(AMD); PL 2001, c. 421, Pt. C, §1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sea urchin hand-raking and trapping license may take sea urchins by hand-raking or by trap and may possess, ship, transport or sell sea urchins taken by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§4 (NEW).]</w:t>
      </w:r>
    </w:p>
    <w:p>
      <w:pPr>
        <w:jc w:val="both"/>
        <w:spacing w:before="100" w:after="0"/>
        <w:ind w:start="360"/>
        <w:ind w:firstLine="360"/>
      </w:pPr>
      <w:r>
        <w:rPr>
          <w:b/>
        </w:rPr>
        <w:t>3</w:t>
        <w:t xml:space="preserve">.  </w:t>
      </w:r>
      <w:r>
        <w:rPr>
          <w:b/>
        </w:rPr>
        <w:t xml:space="preserve">Eligibility.</w:t>
        <w:t xml:space="preserve"> </w:t>
      </w:r>
      <w:r>
        <w:t xml:space="preserve"> </w:t>
      </w:r>
      <w:r>
        <w:t xml:space="preserve">A sea urchin hand-raking and trapping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(AMD); PL 2001, c. 421, Pt. C, §1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 sea urchin hand-raking and trapping license is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§25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396, §10 (NEW); MRSA T. 12 §6748-D, sub-§4A (RP).]</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392, §4 (NEW). PL 2001, c. 421, §B48 (AMD). PL 2001, c. 421, §C1 (AFF). PL 2003, c. 20, §WW21 (AMD). PL 2009, c. 213, Pt. G, §25 (AMD). PL 2009, c. 396,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§6748-D. Sea urchin hand-raking and trapping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§6748-D. Sea urchin hand-raking and trapping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§6748-D. SEA URCHIN HAND-RAKING AND TRAPPING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