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1979, c. 127, §90 (AMD). PL 1981, c. 659, §§19-21 (AMD).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§812.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