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Entry into force -- Article VIII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from among the states of Illinois, Indiana, Iowa, Kansas, Michigan, Minnesota, Missouri, Nebraska, North Dakota, Ohio, South Dakota and Wisconsin. Thereafter, this compact shall enter into force and become effective and binding as to any other of these states, or any other state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Entry into force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Entry into force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§2309. ENTRY INTO FORCE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