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1205-C</w:t>
        <w:t xml:space="preserve">.  </w:t>
      </w:r>
      <w:r>
        <w:rPr>
          <w:b/>
        </w:rPr>
        <w:t xml:space="preserve">Initial proceedings on probation violation; filing of motion; initial appearance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246, §3 (NEW). PL 2003, c. 657, §9 (AMD). PL 2005, c. 661, §§5-7 (AMD). PL 2005, c. 661, §9 (AFF). PL 2015, c. 436, §8 (AMD). PL 2017, c. 214, §1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§1205-C. Initial proceedings on probation violation; filing of motion; initial appearance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§1205-C. Initial proceedings on probation violation; filing of motion; initial appearance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§1205-C. INITIAL PROCEEDINGS ON PROBATION VIOLATION; FILING OF MOTION; INITIAL APPEARANCE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