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414 (NEW). PL 1993, c. 479, §§1,2 (AMD). PL 1995, c. 14, §§1,2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§1003.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