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w:t>
        <w:t xml:space="preserve">.  </w:t>
      </w:r>
      <w:r>
        <w:rPr>
          <w:b/>
        </w:rPr>
        <w:t xml:space="preserve">Discharge of father after 6 months; action to recover sums due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 Discharge of father after 6 months; action to recover sums due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 Discharge of father after 6 months; action to recover sums due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§260. DISCHARGE OF FATHER AFTER 6 MONTHS; ACTION TO RECOVER SUMS DUE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