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State Treasurer as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0, §1 (AMD). 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02. State Treasurer as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State Treasurer as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02. STATE TREASURER AS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