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w:t>
        <w:t xml:space="preserve">.  </w:t>
      </w:r>
      <w:r>
        <w:rPr>
          <w:b/>
        </w:rPr>
        <w:t xml:space="preserve">Sterilization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106, §2 (AMD). PL 1965, c. 290 (AMD). PL 1965, c. 513, §45 (RPR). PL 1969, c. 149, §5 (AMD). PL 1971, c. 620, §13 (AMD). PL 1999, c. 731, §K1 (RP). PL 1999, c. 731, §K3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§113. Sterilization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 Sterilization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§113. STERILIZATION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