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§§1,2 (AMD). PL 1973, c. 33, §§3,4 (AMD). PL 1977, c. 694, §447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