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Application of excise tax revenue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231, Pt. B,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§1003. Application of excise tax revenue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Application of excise tax revenue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§1003. APPLICATION OF EXCISE TAX REVENUE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