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w:t>
        <w:t xml:space="preserve">.  </w:t>
      </w:r>
      <w:r>
        <w:rPr>
          <w:b/>
        </w:rPr>
        <w:t xml:space="preserve">Liquor bought from commission; sale to government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311 (AMD). PL 1969, c. 360, §10 (AMD). PL 1969, c. 514, §1 (AMD). PL 1969, c. 590, §44 (RPR). PL 1971, c. 268, §1 (AMD). PL 1971, c. 544, §87 (AMD). PL 1975, c. 771, §302 (AMD). PL 1981, c. 454, §7 (AMD). PL 1983, c. 824, §W (RPR). PL 1985, c. 306 (AMD). PL 1985, c. 435, §§2-4 (AMD). PL 1985, c. 737, §A74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§204. Liquor bought from commission; sale to government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 Liquor bought from commission; sale to government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§204. LIQUOR BOUGHT FROM COMMISSION; SALE TO GOVERNMENT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