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A</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55 (NEW). RR 1995, c. 2, §79 (COR). PL 1999, c. 547, §B78 (AMD). PL 1999, c. 547, §B80 (AFF). PL 2007, c. 620, Pt. C, §1 (AMD). PL 2011, c. 184,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2-A.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A.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2-A.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