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12505</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547, §B78 (AMD). PL 1999, c. 547, §B80 (AFF). PL 2007, c. 402, Pt. AA,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§12505.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§12505.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§12505.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