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7</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83, c. 413, §167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7.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7.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7.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