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§2 (AMD). PL 1975, c. 11, §2 (AMD). PL 1977, c. 696, §282 (RPR). PL 1981, c. 689, §4 (AMD). PL 1983, c. 334, §3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