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w:t>
        <w:t xml:space="preserve">.  </w:t>
      </w:r>
      <w:r>
        <w:rPr>
          <w:b/>
        </w:rPr>
        <w:t xml:space="preserve">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387 (NEW). PL 1977, c. 300, §54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§1307.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