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1981, c. 470, §A169 (AMD). PL 1983, c. 458,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§626.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