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w:t>
      </w:r>
    </w:p>
    <w:p>
      <w:pPr>
        <w:jc w:val="center"/>
        <w:ind w:start="360"/>
        <w:spacing w:before="300" w:after="300"/>
      </w:pPr>
      <w:r>
        <w:rPr>
          <w:b/>
        </w:rPr>
        <w:t xml:space="preserve">MAINE-NEW HAMPSHIRE BOUNDARY COMMISSION</w:t>
      </w:r>
    </w:p>
    <w:p>
      <w:pPr>
        <w:jc w:val="center"/>
        <w:ind w:start="360"/>
        <w:spacing w:before="300" w:after="300"/>
      </w:pPr>
      <w:r>
        <w:rPr>
          <w:b/>
        </w:rPr>
        <w:t>(REPEALED)</w:t>
      </w:r>
    </w:p>
    <w:p>
      <w:pPr>
        <w:jc w:val="both"/>
        <w:spacing w:before="100" w:after="100"/>
        <w:ind w:start="1080" w:hanging="720"/>
      </w:pPr>
      <w:r>
        <w:rPr>
          <w:b/>
        </w:rPr>
        <w:t>§</w:t>
        <w:t>251</w:t>
        <w:t xml:space="preserve">.  </w:t>
      </w:r>
      <w:r>
        <w:rPr>
          <w:b/>
        </w:rPr>
        <w:t xml:space="preserve">Commission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555, §1 (NEW). PL 1989, c. 503, §B10 (AMD). PL 1993, c. 361, §D1 (RP). </w:t>
      </w:r>
    </w:p>
    <w:p>
      <w:pPr>
        <w:jc w:val="both"/>
        <w:spacing w:before="100" w:after="100"/>
        <w:ind w:start="1080" w:hanging="720"/>
      </w:pPr>
      <w:r>
        <w:rPr>
          <w:b/>
        </w:rPr>
        <w:t>§</w:t>
        <w:t>252</w:t>
        <w:t xml:space="preserve">.  </w:t>
      </w:r>
      <w:r>
        <w:rPr>
          <w:b/>
        </w:rPr>
        <w:t xml:space="preserve">Tenure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555, §1 (NEW). PL 1995, c. 462, §A5 (RP). </w:t>
      </w:r>
    </w:p>
    <w:p>
      <w:pPr>
        <w:jc w:val="both"/>
        <w:spacing w:before="100" w:after="100"/>
        <w:ind w:start="1080" w:hanging="720"/>
      </w:pPr>
      <w:r>
        <w:rPr>
          <w:b/>
        </w:rPr>
        <w:t>§</w:t>
        <w:t>253</w:t>
        <w:t xml:space="preserve">.  </w:t>
      </w:r>
      <w:r>
        <w:rPr>
          <w:b/>
        </w:rPr>
        <w:t xml:space="preserve">Organization and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555, §1 (NEW). PL 1995, c. 462, §A5 (RP). </w:t>
      </w:r>
    </w:p>
    <w:p>
      <w:pPr>
        <w:jc w:val="both"/>
        <w:spacing w:before="100" w:after="100"/>
        <w:ind w:start="1080" w:hanging="720"/>
      </w:pPr>
      <w:r>
        <w:rPr>
          <w:b/>
        </w:rPr>
        <w:t>§</w:t>
        <w:t>254</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555, §1 (NEW). PL 1995, c. 462, §A5 (RP). </w:t>
      </w:r>
    </w:p>
    <w:p>
      <w:pPr>
        <w:jc w:val="both"/>
        <w:spacing w:before="100" w:after="100"/>
        <w:ind w:start="1080" w:hanging="720"/>
      </w:pPr>
      <w:r>
        <w:rPr>
          <w:b/>
        </w:rPr>
        <w:t>§</w:t>
        <w:t>255</w:t>
        <w:t xml:space="preserve">.  </w:t>
      </w:r>
      <w:r>
        <w:rPr>
          <w:b/>
        </w:rPr>
        <w:t xml:space="preserve">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555, §1 (NEW). PL 1995, c. 462, §A5 (RP). </w:t>
      </w:r>
    </w:p>
    <w:p>
      <w:pPr>
        <w:jc w:val="both"/>
        <w:spacing w:before="100" w:after="100"/>
        <w:ind w:start="1080" w:hanging="720"/>
      </w:pPr>
      <w:r>
        <w:rPr>
          <w:b/>
        </w:rPr>
        <w:t>§</w:t>
        <w:t>256</w:t>
        <w:t xml:space="preserve">.  </w:t>
      </w:r>
      <w:r>
        <w:rPr>
          <w:b/>
        </w:rPr>
        <w:t xml:space="preserve">Approval of 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555, §1 (NEW). PL 1995, c. 462, §A5 (RP). </w:t>
      </w:r>
    </w:p>
    <w:p>
      <w:pPr>
        <w:jc w:val="both"/>
        <w:spacing w:before="100" w:after="100"/>
        <w:ind w:start="1080" w:hanging="720"/>
      </w:pPr>
      <w:r>
        <w:rPr>
          <w:b/>
        </w:rPr>
        <w:t>§</w:t>
        <w:t>257</w:t>
        <w:t xml:space="preserve">.  </w:t>
      </w:r>
      <w:r>
        <w:rPr>
          <w:b/>
        </w:rPr>
        <w:t xml:space="preserve">Vacancy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555, §1 (NEW). PL 1995, c. 462, §A5 (RP). </w:t>
      </w:r>
    </w:p>
    <w:p>
      <w:pPr>
        <w:jc w:val="both"/>
        <w:spacing w:before="100" w:after="100"/>
        <w:ind w:start="1080" w:hanging="720"/>
      </w:pPr>
      <w:r>
        <w:rPr>
          <w:b/>
        </w:rPr>
        <w:t>§</w:t>
        <w:t>258</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555, §1 (NEW). PL 1995, c. 462, §A5 (RP). </w:t>
      </w:r>
    </w:p>
    <w:p>
      <w:pPr>
        <w:jc w:val="both"/>
        <w:spacing w:before="100" w:after="100"/>
        <w:ind w:start="1080" w:hanging="720"/>
      </w:pPr>
      <w:r>
        <w:rPr>
          <w:b/>
        </w:rPr>
        <w:t>§</w:t>
        <w:t>259</w:t>
        <w:t xml:space="preserve">.  </w:t>
      </w:r>
      <w:r>
        <w:rPr>
          <w:b/>
        </w:rPr>
        <w:t xml:space="preserve">Implementation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555, §1 (NEW). PL 1995, c. 462,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12. MAINE-NEW HAMPSHIRE BOUNDARY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 MAINE-NEW HAMPSHIRE BOUNDARY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12. MAINE-NEW HAMPSHIRE BOUNDARY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