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13080-A</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474,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Loring Development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2</w:t>
        <w:t xml:space="preserve">.  </w:t>
      </w:r>
      <w:r>
        <w:rPr>
          <w:b/>
        </w:rPr>
        <w:t xml:space="preserve">Base area.</w:t>
        <w:t xml:space="preserve"> </w:t>
      </w:r>
      <w:r>
        <w:t xml:space="preserve"> </w:t>
      </w:r>
      <w:r>
        <w:t xml:space="preserve">"Base area" means the area within the geographic boundaries of Loring Air Force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3</w:t>
        <w:t xml:space="preserve">.  </w:t>
      </w:r>
      <w:r>
        <w:rPr>
          <w:b/>
        </w:rPr>
        <w:t xml:space="preserve">Bond.</w:t>
        <w:t xml:space="preserve"> </w:t>
      </w:r>
      <w:r>
        <w:t xml:space="preserve"> </w:t>
      </w:r>
      <w:r>
        <w:t xml:space="preserve">"Bond" means a bond or note or other evidence of indebtedness authorized under this article, whether issued under or pursuant to a bond resolution, trust indenture, loan or other security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Economic and Community Development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5</w:t>
        <w:t xml:space="preserve">.  </w:t>
      </w:r>
      <w:r>
        <w:rPr>
          <w:b/>
        </w:rPr>
        <w:t xml:space="preserve">Governing body.</w:t>
        <w:t xml:space="preserve"> </w:t>
      </w:r>
      <w:r>
        <w:t xml:space="preserve"> </w:t>
      </w:r>
      <w:r>
        <w:t xml:space="preserve">"Governing body" means, for a municipality, the municipal legislative body as defined by </w:t>
      </w:r>
      <w:r>
        <w:t>Title 30‑A, section 2001</w:t>
      </w:r>
      <w:r>
        <w:t xml:space="preserve"> or, for a county, the board of county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6</w:t>
        <w:t xml:space="preserve">.  </w:t>
      </w:r>
      <w:r>
        <w:rPr>
          <w:b/>
        </w:rPr>
        <w:t xml:space="preserve">Loring Air Force Base.</w:t>
        <w:t xml:space="preserve"> </w:t>
      </w:r>
      <w:r>
        <w:t xml:space="preserve"> </w:t>
      </w:r>
      <w:r>
        <w:t xml:space="preserve">"Loring Air Force Base" or "base" means those properties and facilities within the geographic boundaries of the United States Department of Defense air force base at Limestone existing on July 13, 1993.  "Base" also includes the Madawaska dam site, the Loring Water System, the Loring #3 communications site in Limestone, the pipeline from Searsport to Limestone and other geographically separate property that the authority determines should be considered part of the base, if the municipality in which the property is located has chosen not to accept the property and utilize it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598, §1 (AMD).]</w:t>
      </w:r>
    </w:p>
    <w:p>
      <w:pPr>
        <w:jc w:val="both"/>
        <w:spacing w:before="100" w:after="0"/>
        <w:ind w:start="360"/>
        <w:ind w:firstLine="360"/>
      </w:pPr>
      <w:r>
        <w:rPr>
          <w:b/>
        </w:rPr>
        <w:t>7</w:t>
        <w:t xml:space="preserve">.  </w:t>
      </w:r>
      <w:r>
        <w:rPr>
          <w:b/>
        </w:rPr>
        <w:t xml:space="preserve">Operating revenues.</w:t>
        <w:t xml:space="preserve"> </w:t>
      </w:r>
      <w:r>
        <w:t xml:space="preserve"> </w:t>
      </w:r>
      <w:r>
        <w:t xml:space="preserve">"Operating revenues" means funds available to the authority from fees, fares, rental or sale of property and miscellaneous revenue and interest generated by the airport and collected in accordance with the provisions of the Surplus Property Act, 49 United States Code App. Section 2210 and Federal Aviation Administration Order 5190.6A.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729, §2 (AMD).]</w:t>
      </w:r>
    </w:p>
    <w:p>
      <w:pPr>
        <w:jc w:val="both"/>
        <w:spacing w:before="100" w:after="0"/>
        <w:ind w:start="360"/>
        <w:ind w:firstLine="360"/>
      </w:pPr>
      <w:r>
        <w:rPr>
          <w:b/>
        </w:rPr>
        <w:t>8</w:t>
        <w:t xml:space="preserve">.  </w:t>
      </w:r>
      <w:r>
        <w:rPr>
          <w:b/>
        </w:rPr>
        <w:t xml:space="preserve">Primary impact community.</w:t>
        <w:t xml:space="preserve"> </w:t>
      </w:r>
      <w:r>
        <w:t xml:space="preserve"> </w:t>
      </w:r>
      <w:r>
        <w:t xml:space="preserve">"Primary impact community" means the municipalities of Caribou, Caswell, Fort Fairfield, Limestone, Presque Isle and Van Buren and Aroostook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9</w:t>
        <w:t xml:space="preserve">.  </w:t>
      </w:r>
      <w:r>
        <w:rPr>
          <w:b/>
        </w:rPr>
        <w:t xml:space="preserve">Readjustment or reuse.</w:t>
        <w:t xml:space="preserve"> </w:t>
      </w:r>
      <w:r>
        <w:t xml:space="preserve"> </w:t>
      </w:r>
      <w:r>
        <w:t xml:space="preserve">"Readjustment" or "reuse" means an alternative use of the base facility from its use as a military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10</w:t>
        <w:t xml:space="preserve">.  </w:t>
      </w:r>
      <w:r>
        <w:rPr>
          <w:b/>
        </w:rPr>
        <w:t xml:space="preserve">Real or personal property.</w:t>
        <w:t xml:space="preserve"> </w:t>
      </w:r>
      <w:r>
        <w:t xml:space="preserve"> </w:t>
      </w:r>
      <w:r>
        <w:t xml:space="preserve">"Real or personal property" means those properties and assets transferred by the United States Government or the United States Air Force pursuant to the closure of Loring Air Force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w:pPr>
        <w:jc w:val="both"/>
        <w:spacing w:before="100" w:after="0"/>
        <w:ind w:start="360"/>
        <w:ind w:firstLine="360"/>
      </w:pPr>
      <w:r>
        <w:rPr>
          <w:b/>
        </w:rPr>
        <w:t>11</w:t>
        <w:t xml:space="preserve">.  </w:t>
      </w:r>
      <w:r>
        <w:rPr>
          <w:b/>
        </w:rPr>
        <w:t xml:space="preserve">Reconstruct or reconstruction.</w:t>
        <w:t xml:space="preserve"> </w:t>
      </w:r>
      <w:r>
        <w:t xml:space="preserve"> </w:t>
      </w:r>
      <w:r>
        <w:t xml:space="preserve">"Reconstruct" or "reconstruction" means any activities undertaken to maintain the properties of Loring Air Force Base, or any part of those properties, as a modern, safe and efficient facility and includes, but is not limited to, any rebuilding, redesign, improvement or enlargement of the real properties or environmental mitigation activities on base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474, §1 (NEW). PL 1993, c. 729, §2 (AMD). PL 1995, c. 495, §1 (AMD). RR 1997, c. 2, §19 (COR). PL 2003, c. 598,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§13080-A.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§13080-A.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§13080-A.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