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2-A</w:t>
      </w:r>
    </w:p>
    <w:p>
      <w:pPr>
        <w:jc w:val="center"/>
        <w:ind w:start="360"/>
        <w:spacing w:before="300" w:after="300"/>
      </w:pPr>
      <w:r>
        <w:rPr>
          <w:b/>
        </w:rPr>
        <w:t xml:space="preserve">AGRICULTURAL LAND AND ADJACENT DEVELOPMENT</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44</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1987, c. 861, §§9,10 (AMD). PL 1989, c. 478, §4 (RP). </w:t>
      </w:r>
    </w:p>
    <w:p>
      <w:pPr>
        <w:jc w:val="both"/>
        <w:spacing w:before="100" w:after="100"/>
        <w:ind w:start="1080" w:hanging="720"/>
      </w:pPr>
      <w:r>
        <w:rPr>
          <w:b/>
        </w:rPr>
        <w:t>§</w:t>
        <w:t>45</w:t>
        <w:t xml:space="preserve">.  </w:t>
      </w:r>
      <w:r>
        <w:rPr>
          <w:b/>
        </w:rPr>
        <w:t xml:space="preserve">Disclosure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47</w:t>
        <w:t xml:space="preserve">.  </w:t>
      </w:r>
      <w:r>
        <w:rPr>
          <w:b/>
        </w:rPr>
        <w:t xml:space="preserve">Variance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48</w:t>
        <w:t xml:space="preserve">.  </w:t>
      </w:r>
      <w:r>
        <w:rPr>
          <w:b/>
        </w:rPr>
        <w:t xml:space="preserve">Enforcement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49</w:t>
        <w:t xml:space="preserve">.  </w:t>
      </w:r>
      <w:r>
        <w:rPr>
          <w:b/>
        </w:rPr>
        <w:t xml:space="preserve">Other laws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2-A. AGRICULTURAL LAND AND ADJACENT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2-A. AGRICULTURAL LAND AND ADJACENT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2-A. AGRICULTURAL LAND AND ADJACENT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