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115, §3 (AMD). PL 1975, c. 767, §1 (RPR).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§105.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