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4-214</w:t>
        <w:t xml:space="preserve">.  </w:t>
      </w:r>
      <w:r>
        <w:rPr>
          <w:b/>
        </w:rPr>
        <w:t xml:space="preserve">Insolvency and preference</w:t>
      </w:r>
    </w:p>
    <w:p>
      <w:pPr>
        <w:jc w:val="both"/>
        <w:spacing w:before="100" w:after="0"/>
        <w:ind w:start="360"/>
        <w:ind w:firstLine="360"/>
      </w:pPr>
      <w:r>
        <w:rPr>
          <w:b/>
        </w:rPr>
        <w:t>(1)</w:t>
        <w:t xml:space="preserve">.  </w:t>
      </w:r>
      <w:r>
        <w:rPr>
          <w:b/>
        </w:rPr>
      </w:r>
      <w:r>
        <w:t xml:space="preserve"> </w:t>
      </w:r>
      <w:r>
        <w:t xml:space="preserve">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w:pPr>
        <w:jc w:val="both"/>
        <w:spacing w:before="100" w:after="100"/>
        <w:ind w:start="360"/>
        <w:ind w:firstLine="360"/>
      </w:pPr>
      <w:r>
        <w:rPr>
          <w:b/>
        </w:rPr>
        <w:t>(2)</w:t>
        <w:t xml:space="preserve">.  </w:t>
      </w:r>
      <w:r>
        <w:rPr>
          <w:b/>
        </w:rPr>
      </w:r>
      <w:r>
        <w:t xml:space="preserve"> </w:t>
      </w:r>
      <w:r>
        <w:t xml:space="preserve">If a payor bank finally pays an item and suspends payments without making a settlement for the item with its customer or the presenting bank which settlement is or becomes final, the owner of the item has a preferred claim against the payor bank.</w:t>
      </w:r>
    </w:p>
    <w:p>
      <w:pPr>
        <w:jc w:val="both"/>
        <w:spacing w:before="100" w:after="0"/>
        <w:ind w:start="360"/>
        <w:ind w:firstLine="360"/>
      </w:pPr>
      <w:r>
        <w:rPr>
          <w:b/>
        </w:rPr>
        <w:t>(3)</w:t>
        <w:t xml:space="preserve">.  </w:t>
      </w:r>
      <w:r>
        <w:rPr>
          <w:b/>
        </w:rPr>
      </w:r>
      <w:r>
        <w:t xml:space="preserve"> </w:t>
      </w:r>
      <w:r>
        <w:t xml:space="preserve">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w:pPr>
        <w:jc w:val="both"/>
        <w:spacing w:before="100" w:after="0"/>
        <w:ind w:start="360"/>
        <w:ind w:firstLine="360"/>
      </w:pPr>
      <w:r>
        <w:rPr>
          <w:b/>
        </w:rPr>
        <w:t>(4)</w:t>
        <w:t xml:space="preserve">.  </w:t>
      </w:r>
      <w:r>
        <w:rPr>
          <w:b/>
        </w:rPr>
      </w:r>
      <w:r>
        <w:t xml:space="preserve"> </w:t>
      </w:r>
      <w:r>
        <w:t xml:space="preserve">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§4-214. Insolvency and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§4-214. Insolvency and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§4-214. INSOLVENCY AND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