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11601</w:t>
        <w:t xml:space="preserve">.  </w:t>
      </w:r>
      <w:r>
        <w:rPr>
          <w:b/>
        </w:rPr>
        <w:t xml:space="preserve">Unlawful hunting of moose</w:t>
      </w:r>
    </w:p>
    <w:p>
      <w:pPr>
        <w:jc w:val="both"/>
        <w:spacing w:before="100" w:after="0"/>
        <w:ind w:start="360"/>
        <w:ind w:firstLine="360"/>
      </w:pPr>
      <w:r>
        <w:rPr>
          <w:b/>
        </w:rPr>
        <w:t>1</w:t>
        <w:t xml:space="preserve">.  </w:t>
      </w:r>
      <w:r>
        <w:rPr>
          <w:b/>
        </w:rPr>
        <w:t xml:space="preserve">Hunting with permittee.</w:t>
        <w:t xml:space="preserve"> </w:t>
      </w:r>
      <w:r>
        <w:t xml:space="preserve"> </w:t>
      </w:r>
      <w:r>
        <w:t xml:space="preserve">A person may not hunt moose with a permittee unless that person is a subpermittee authorized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Presence of permittee.</w:t>
        <w:t xml:space="preserve"> </w:t>
      </w:r>
      <w:r>
        <w:t xml:space="preserve"> </w:t>
      </w:r>
      <w:r>
        <w:t xml:space="preserve">A subpermittee may not hunt moose if that subpermittee is not in the presence of the permittee while hunting moose.  A subpermittee is not in the presence of a permittee if contact between the permittee and the subpermittee requires visual or audio enhancement devices, including binoculars or citizen band radios.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One subpermittee.</w:t>
        <w:t xml:space="preserve"> </w:t>
      </w:r>
      <w:r>
        <w:t xml:space="preserve"> </w:t>
      </w:r>
      <w:r>
        <w:t xml:space="preserve">A permittee may not hunt moose with more than one authorized subpermittee.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Unlawful possession.</w:t>
        <w:t xml:space="preserve"> </w:t>
      </w:r>
      <w:r>
        <w:t xml:space="preserve"> </w:t>
      </w:r>
      <w:r>
        <w:t xml:space="preserve">A person may not possess a moose that has been hunted in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§176 (NEW); PL 2003, c. 655, Pt. B, §422 (AFF).]</w:t>
      </w:r>
    </w:p>
    <w:p>
      <w:pPr>
        <w:jc w:val="both"/>
        <w:spacing w:before="100" w:after="100"/>
        <w:ind w:start="360"/>
        <w:ind w:firstLine="360"/>
      </w:pPr>
      <w:r>
        <w:rPr/>
      </w:r>
      <w:r>
        <w:rPr/>
      </w:r>
      <w:r>
        <w:t xml:space="preserve">A person who violates this section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552, §6 (RPR); PL 2003, c. 552, §15 (AFF); PL 2003, c. 614, §9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§6 (AMD). PL 2003, c. 552, §15 (AFF). PL 2003, c. 614, §9 (AFF). PL 2003, c. 655, §B176 (AMD). PL 2003, c. 655, §§B422,C2,6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§11601. Unlawful hunting of moose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§11601. Unlawful hunting of moose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§11601. UNLAWFUL HUNTING OF MOOSE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