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§7 (RPR). PL 1985, c. 737, §A26 (RPR). PL 1989, c. 555, §4 (AMD). PL 1989, c. 875, §J6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