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Public access to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1995, c. 502, §§E12,30 (AMD).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§556. Public access to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Public access to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§556. PUBLIC ACCESS TO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