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Creation of Maine Land Use Regulation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§3 (AMD). PL 1971, c. 619, §1 (AMD). PL 1973, c. 460, §13 (AMD). PL 1973, c. 569, §6 (AMD). PL 1973, c. 698 (RPR). PL 1975, c. 616, §§1,2 (AMD). PL 1975, c. 771, §136 (AMD). PL 1979, c. 497, §1 (AMD). PL 1983, c. 812, §75 (AMD). PL 1985, c. 345 (AMD). PL 1987, c. 18, §1 (AMD). PL 1987, c. 132 (AMD). PL 1989, c. 503, §B55 (AMD). PL 1991, c. 76 (AMD). PL 1995, c. 3, §2 (AMD). PL 1997, c. 346, §1 (AMD). PL 1997, c. 549, §1 (AMD). PL 1997, c. 549, §2 (AFF). PL 1997, c. 683, §B6 (AMD). PL 1997, c. 683, §B7 (AFF). RR 1999, c. 1, §15 (COR). PL 1999, c. 333, §3 (AMD). PL 2009, c. 328, §1 (AMD). PL 2011, c. 682,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§683. Creation of Maine Land Use Regulation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Creation of Maine Land Use Regulation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§683. CREATION OF MAINE LAND USE REGULATION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