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Owner of judgment may have disclosure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Owner of judgment may have disclosure any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Owner of judgment may have disclosure any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§3301. OWNER OF JUDGMENT MAY HAVE DISCLOSURE ANY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