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Petition to change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§C5 (NEW). PL 1995, c. 694, §E2 (AFF). PL 1997, c. 18, §2 (AMD). PL 1997, c. 18, §6 (AFF). PL 2001, c. 163, §1 (RPR). PL 2001, c. 667, §A41 (AMD). PL 2003, c. 538, §1 (AMD). PL 2005, c. 654, §3 (AMD). PL 2015, c. 460,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Petition to change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Petition to change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§1-701. PETITION TO CHANGE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