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17103</w:t>
        <w:t xml:space="preserve">.  </w:t>
      </w:r>
      <w:r>
        <w:rPr>
          <w:b/>
        </w:rPr>
        <w:t xml:space="preserve">School-based innovative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548, §9 (AMD). PL 1991, c. 290 (RPR). PL 2009, c. 274,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§17103. School-based innovative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§17103. School-based innovative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§17103. SCHOOL-BASED INNOVATIVE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