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 §3 (AMD). PL 1967, c. 483, §3 (AMD). PL 1967, c. 540, §3 (AMD). PL 1969, c. 440, §§2-F (AMD). PL 1969, c. 487 (AMD). PL 1969, c. 589, §§2-4 (AMD). PL 1971, c. 72 (AMD). PL 1971, c. 530, §7 (AMD). PL 1973, c. 571, §23 (AMD). PL 1973, c. 783, §10 (AMD). PL 1975, c. 510, §11 (AMD). PL 1975, c. 746, §§7-A,7-B (AMD). PL 1977, c. 690, §§5-A (AMD). PL 1979, c. 634 (AMD). PL 1979, c. 670, §§6,7 (AMD). PL 1979, c. 721, §1 (AMD). PL 1981, c. 68 (AMD). PL 1981, c. 442, §§11-14 (AMD). PL 1981, c. 464, §§9,10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§305.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