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§5 (AMD). PL 1965, c. 248, §6 (AMD). PL 1965, c. 369, §4 (AMD). PL 1967, c. 113, §1 (RPR). PL 1967, c. 425, §19 (AMD). PL 1971, c. 214 (AMD). PL 1971, c. 592, §25 (AMD). PL 1973, c. 222, §9 (AMD). PL 1973, c. 291, §1 (AMD). PL 1973, c. 571, §65 (AMD). PL 1973, c. 625, §191 (AMD). PL 1973, c. 780, §4 (RPR). PL 1975, c. 695 (AMD). PL 1985, c. 191,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