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Removal of board members</w:t>
      </w:r>
    </w:p>
    <w:p>
      <w:pPr>
        <w:jc w:val="both"/>
        <w:spacing w:before="100" w:after="100"/>
        <w:ind w:start="360"/>
        <w:ind w:firstLine="360"/>
      </w:pPr>
      <w:r>
        <w:rPr/>
      </w:r>
      <w:r>
        <w:rPr/>
      </w:r>
      <w:r>
        <w:t xml:space="preserve">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1983, c. 413, §212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§6209. Removal of board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Removal of board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§6209. REMOVAL OF BOARD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