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263</w:t>
      </w:r>
    </w:p>
    <w:p>
      <w:pPr>
        <w:jc w:val="center"/>
        <w:ind w:start="360"/>
        <w:spacing w:before="300" w:after="300"/>
      </w:pPr>
      <w:r>
        <w:rPr>
          <w:b/>
        </w:rPr>
        <w:t xml:space="preserve">PROPERTY TAKEN FOR PUBLIC USE AND ASSESSMENT OF DAMAGES</w:t>
      </w:r>
    </w:p>
    <w:p>
      <w:pPr>
        <w:jc w:val="center"/>
        <w:ind w:start="360"/>
        <w:spacing w:before="300" w:after="300"/>
      </w:pPr>
      <w:r>
        <w:rPr>
          <w:b/>
        </w:rPr>
        <w:t>(REPEALED)</w:t>
      </w:r>
    </w:p>
    <w:p>
      <w:pPr>
        <w:jc w:val="both"/>
        <w:spacing w:before="100" w:after="100"/>
        <w:ind w:start="1080" w:hanging="720"/>
      </w:pPr>
      <w:r>
        <w:rPr>
          <w:b/>
        </w:rPr>
        <w:t>§</w:t>
        <w:t>3241</w:t>
        <w:t xml:space="preserve">.  </w:t>
      </w:r>
      <w:r>
        <w:rPr>
          <w:b/>
        </w:rPr>
        <w:t xml:space="preserve">Rights of parties as to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118, §1 (AMD). PL 1987, c. 141, §A5 (RP). </w:t>
      </w:r>
    </w:p>
    <w:p>
      <w:pPr>
        <w:jc w:val="both"/>
        <w:spacing w:before="100" w:after="100"/>
        <w:ind w:start="1080" w:hanging="720"/>
      </w:pPr>
      <w:r>
        <w:rPr>
          <w:b/>
        </w:rPr>
        <w:t>§</w:t>
        <w:t>3242</w:t>
        <w:t xml:space="preserve">.  </w:t>
      </w:r>
      <w:r>
        <w:rPr>
          <w:b/>
        </w:rPr>
        <w:t xml:space="preserve">Proceedings before entry; filing location and map; description corrected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3243</w:t>
        <w:t xml:space="preserve">.  </w:t>
      </w:r>
      <w:r>
        <w:rPr>
          <w:b/>
        </w:rPr>
        <w:t xml:space="preserve">Damages for property owners; security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431, §17 (AMD). PL 1987, c. 141, §A5 (RP). </w:t>
      </w:r>
    </w:p>
    <w:p>
      <w:pPr>
        <w:jc w:val="both"/>
        <w:spacing w:before="100" w:after="100"/>
        <w:ind w:start="1080" w:hanging="720"/>
      </w:pPr>
      <w:r>
        <w:rPr>
          <w:b/>
        </w:rPr>
        <w:t>§</w:t>
        <w:t>3244</w:t>
        <w:t xml:space="preserve">.  </w:t>
      </w:r>
      <w:r>
        <w:rPr>
          <w:b/>
        </w:rPr>
        <w:t xml:space="preserve">Notice to adverse party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3245</w:t>
        <w:t xml:space="preserve">.  </w:t>
      </w:r>
      <w:r>
        <w:rPr>
          <w:b/>
        </w:rPr>
        <w:t xml:space="preserve">Terms and conditions for property taken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3246</w:t>
        <w:t xml:space="preserve">.  </w:t>
      </w:r>
      <w:r>
        <w:rPr>
          <w:b/>
        </w:rPr>
        <w:t xml:space="preserve">Report of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3247</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3248</w:t>
        <w:t xml:space="preserve">.  </w:t>
      </w:r>
      <w:r>
        <w:rPr>
          <w:b/>
        </w:rPr>
        <w:t xml:space="preserve">Deposit of awards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3249</w:t>
        <w:t xml:space="preserve">.  </w:t>
      </w:r>
      <w:r>
        <w:rPr>
          <w:b/>
        </w:rPr>
        <w:t xml:space="preserve">Damages remaining unpaid;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3250</w:t>
        <w:t xml:space="preserve">.  </w:t>
      </w:r>
      <w:r>
        <w:rPr>
          <w:b/>
        </w:rPr>
        <w:t xml:space="preserve">Service of injunction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3251</w:t>
        <w:t xml:space="preserve">.  </w:t>
      </w:r>
      <w:r>
        <w:rPr>
          <w:b/>
        </w:rPr>
        <w:t xml:space="preserve">Failure to apply for assessment not a waiver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3252</w:t>
        <w:t xml:space="preserve">.  </w:t>
      </w:r>
      <w:r>
        <w:rPr>
          <w:b/>
        </w:rPr>
        <w:t xml:space="preserve">Proceedings to defect in taking by eminent domain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263. PROPERTY TAKEN FOR PUBLIC USE AND ASSESSMENT OF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263. PROPERTY TAKEN FOR PUBLIC USE AND ASSESSMENT OF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263. PROPERTY TAKEN FOR PUBLIC USE AND ASSESSMENT OF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