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Additional requirements as to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Additional requirements as to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Additional requirements as to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§172. ADDITIONAL REQUIREMENTS AS TO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