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MRSA T. 36 §4773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