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0, §2 (AMD). PL 1983, c. 812, §11 (RPR). PL 1989, c. 891, §A9 (AMD). PL 1997, c. 1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53.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