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537, §4 (AMD). PL 2011, c. 610, Pt. A,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§276.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§276.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