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PL 2005, c. 382,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§431.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