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Address Maine's Housing Crisis</w:t>
      </w:r>
    </w:p>
    <w:p w:rsidR="00100FC3" w:rsidP="00100FC3">
      <w:pPr>
        <w:spacing w:after="240"/>
        <w:ind w:left="360"/>
        <w:jc w:val="right"/>
        <w:rPr>
          <w:rFonts w:ascii="Arial" w:eastAsia="Arial" w:hAnsi="Arial" w:cs="Arial"/>
          <w:caps/>
        </w:rPr>
      </w:pPr>
      <w:bookmarkStart w:id="0" w:name="_AMEND_TITLE__114daa84_1746_4974_aec9_5d"/>
      <w:bookmarkStart w:id="1" w:name="_PAGE__1_65ff9213_1575_411c_aacb_74d4412"/>
      <w:bookmarkStart w:id="2" w:name="_PAR__2_74ba01ca_5b87_4c88_869e_48d73332"/>
      <w:r>
        <w:rPr>
          <w:rFonts w:ascii="Arial" w:eastAsia="Arial" w:hAnsi="Arial" w:cs="Arial"/>
          <w:caps/>
        </w:rPr>
        <w:t>L.D. 2</w:t>
      </w:r>
    </w:p>
    <w:p w:rsidR="00100FC3" w:rsidP="00100FC3">
      <w:pPr>
        <w:tabs>
          <w:tab w:val="right" w:pos="8928"/>
        </w:tabs>
        <w:spacing w:after="360"/>
        <w:ind w:left="360"/>
        <w:rPr>
          <w:rFonts w:ascii="Arial" w:eastAsia="Arial" w:hAnsi="Arial" w:cs="Arial"/>
        </w:rPr>
      </w:pPr>
      <w:bookmarkStart w:id="3" w:name="_PAR__3_704f408c_4008_4fdc_86fa_65f63cf6"/>
      <w:bookmarkEnd w:id="2"/>
      <w:r>
        <w:rPr>
          <w:rFonts w:ascii="Arial" w:eastAsia="Arial" w:hAnsi="Arial" w:cs="Arial"/>
        </w:rPr>
        <w:t>Date:</w:t>
      </w:r>
      <w:r>
        <w:rPr>
          <w:rFonts w:ascii="Arial" w:eastAsia="Arial" w:hAnsi="Arial" w:cs="Arial"/>
        </w:rPr>
        <w:tab/>
        <w:t>(Filing No. H-         )</w:t>
      </w:r>
    </w:p>
    <w:p w:rsidR="00100FC3" w:rsidP="00100FC3">
      <w:pPr>
        <w:spacing w:before="600" w:after="300"/>
        <w:ind w:left="360"/>
        <w:jc w:val="center"/>
        <w:outlineLvl w:val="0"/>
        <w:rPr>
          <w:rFonts w:ascii="Arial" w:eastAsia="Arial" w:hAnsi="Arial" w:cs="Arial"/>
        </w:rPr>
      </w:pPr>
      <w:bookmarkStart w:id="4" w:name="_PAR__4_2a2bad5b_3837_4466_a865_c62d0c1d"/>
      <w:bookmarkEnd w:id="3"/>
      <w:r>
        <w:rPr>
          <w:rFonts w:ascii="Arial" w:eastAsia="Arial" w:hAnsi="Arial" w:cs="Arial"/>
          <w:b/>
          <w:caps/>
          <w:sz w:val="24"/>
          <w:szCs w:val="32"/>
        </w:rPr>
        <w:t xml:space="preserve">Housing </w:t>
      </w:r>
    </w:p>
    <w:p w:rsidR="00100FC3" w:rsidP="00100FC3">
      <w:pPr>
        <w:spacing w:before="60" w:after="60"/>
        <w:ind w:left="720"/>
        <w:rPr>
          <w:rFonts w:ascii="Arial" w:eastAsia="Arial" w:hAnsi="Arial" w:cs="Arial"/>
        </w:rPr>
      </w:pPr>
      <w:bookmarkStart w:id="5" w:name="_PAR__5_22a839c1_475c_4e1c_b967_7dd06900"/>
      <w:bookmarkEnd w:id="4"/>
      <w:r>
        <w:rPr>
          <w:rFonts w:ascii="Arial" w:eastAsia="Arial" w:hAnsi="Arial" w:cs="Arial"/>
        </w:rPr>
        <w:t>Reproduced and distributed under the direction of the Clerk of the House.</w:t>
      </w:r>
    </w:p>
    <w:p w:rsidR="00100FC3" w:rsidP="00100FC3">
      <w:pPr>
        <w:spacing w:before="160" w:after="0"/>
        <w:ind w:left="360"/>
        <w:jc w:val="center"/>
        <w:outlineLvl w:val="0"/>
        <w:rPr>
          <w:rFonts w:ascii="Arial" w:eastAsia="Arial" w:hAnsi="Arial" w:cs="Arial"/>
          <w:b/>
          <w:caps/>
          <w:sz w:val="24"/>
          <w:szCs w:val="32"/>
        </w:rPr>
      </w:pPr>
      <w:bookmarkStart w:id="6" w:name="_PAR__6_ce8f1524_1a67_4725_9c87_4036920b"/>
      <w:bookmarkEnd w:id="5"/>
      <w:r>
        <w:rPr>
          <w:rFonts w:ascii="Arial" w:eastAsia="Arial" w:hAnsi="Arial" w:cs="Arial"/>
          <w:b/>
          <w:caps/>
          <w:sz w:val="24"/>
          <w:szCs w:val="32"/>
        </w:rPr>
        <w:t>STATE OF MAINE</w:t>
      </w:r>
    </w:p>
    <w:p w:rsidR="00100FC3" w:rsidP="00100FC3">
      <w:pPr>
        <w:spacing w:after="0"/>
        <w:ind w:left="360"/>
        <w:jc w:val="center"/>
        <w:outlineLvl w:val="0"/>
        <w:rPr>
          <w:rFonts w:ascii="Arial" w:eastAsia="Arial" w:hAnsi="Arial" w:cs="Arial"/>
          <w:b/>
          <w:caps/>
          <w:sz w:val="24"/>
          <w:szCs w:val="32"/>
        </w:rPr>
      </w:pPr>
      <w:bookmarkStart w:id="7" w:name="_PAR__7_ad5b74db_352b_4763_8d28_ed4d1fc5"/>
      <w:bookmarkEnd w:id="6"/>
      <w:r>
        <w:rPr>
          <w:rFonts w:ascii="Arial" w:eastAsia="Arial" w:hAnsi="Arial" w:cs="Arial"/>
          <w:b/>
          <w:caps/>
          <w:sz w:val="24"/>
          <w:szCs w:val="32"/>
        </w:rPr>
        <w:t>HOUSE OF REPRESENTATIVES</w:t>
      </w:r>
    </w:p>
    <w:p w:rsidR="00100FC3" w:rsidP="00100FC3">
      <w:pPr>
        <w:spacing w:after="0"/>
        <w:ind w:left="360"/>
        <w:jc w:val="center"/>
        <w:outlineLvl w:val="0"/>
        <w:rPr>
          <w:rFonts w:ascii="Arial" w:eastAsia="Arial" w:hAnsi="Arial" w:cs="Arial"/>
          <w:b/>
          <w:caps/>
          <w:sz w:val="24"/>
          <w:szCs w:val="32"/>
        </w:rPr>
      </w:pPr>
      <w:bookmarkStart w:id="8" w:name="_PAR__8_e9c03326_f87f_4202_80f7_1dd5617b"/>
      <w:bookmarkEnd w:id="7"/>
      <w:r>
        <w:rPr>
          <w:rFonts w:ascii="Arial" w:eastAsia="Arial" w:hAnsi="Arial" w:cs="Arial"/>
          <w:b/>
          <w:caps/>
          <w:sz w:val="24"/>
          <w:szCs w:val="32"/>
        </w:rPr>
        <w:t>131st Legislature</w:t>
      </w:r>
    </w:p>
    <w:p w:rsidR="00100FC3" w:rsidP="00100FC3">
      <w:pPr>
        <w:spacing w:after="0"/>
        <w:ind w:left="360"/>
        <w:jc w:val="center"/>
        <w:outlineLvl w:val="0"/>
        <w:rPr>
          <w:rFonts w:ascii="Arial" w:eastAsia="Arial" w:hAnsi="Arial" w:cs="Arial"/>
          <w:b/>
          <w:caps/>
          <w:sz w:val="24"/>
          <w:szCs w:val="32"/>
        </w:rPr>
      </w:pPr>
      <w:bookmarkStart w:id="9" w:name="_PAR__9_9b59f290_abee_4855_9517_b603c196"/>
      <w:bookmarkEnd w:id="8"/>
      <w:r>
        <w:rPr>
          <w:rFonts w:ascii="Arial" w:eastAsia="Arial" w:hAnsi="Arial" w:cs="Arial"/>
          <w:b/>
          <w:caps/>
          <w:sz w:val="24"/>
          <w:szCs w:val="32"/>
        </w:rPr>
        <w:t>First Special Session</w:t>
      </w:r>
    </w:p>
    <w:p w:rsidR="00100FC3" w:rsidP="00100FC3">
      <w:pPr>
        <w:spacing w:before="400" w:after="200"/>
        <w:ind w:left="360" w:firstLine="360"/>
        <w:rPr>
          <w:rFonts w:ascii="Arial" w:eastAsia="Arial" w:hAnsi="Arial" w:cs="Arial"/>
        </w:rPr>
      </w:pPr>
      <w:bookmarkStart w:id="10" w:name="_PAR__10_17c16c9c_4175_42fd_b31a_919d072"/>
      <w:bookmarkEnd w:id="9"/>
      <w:r>
        <w:rPr>
          <w:rFonts w:ascii="Arial" w:eastAsia="Arial" w:hAnsi="Arial" w:cs="Arial"/>
          <w:szCs w:val="22"/>
        </w:rPr>
        <w:t>COMMITTEE AMENDMENT “      ” to H.P. 4, L.D. 2, “An Act to Address Maine's Housing Crisis”</w:t>
      </w:r>
    </w:p>
    <w:p w:rsidR="00100FC3" w:rsidP="00100FC3">
      <w:pPr>
        <w:ind w:left="360" w:firstLine="360"/>
        <w:rPr>
          <w:rFonts w:ascii="Arial" w:eastAsia="Arial" w:hAnsi="Arial" w:cs="Arial"/>
        </w:rPr>
      </w:pPr>
      <w:bookmarkStart w:id="11" w:name="_INSTRUCTION__a8edba6c_de5a_4aa7_8cca_a8"/>
      <w:bookmarkStart w:id="12" w:name="_PAR__11_ffdf021a_dcfe_47b7_bc90_3003107"/>
      <w:bookmarkEnd w:id="0"/>
      <w:bookmarkEnd w:id="10"/>
      <w:r>
        <w:rPr>
          <w:rFonts w:ascii="Arial" w:eastAsia="Arial" w:hAnsi="Arial" w:cs="Arial"/>
        </w:rPr>
        <w:t>Amend the bill by striking out the title and substituting the following:</w:t>
      </w:r>
    </w:p>
    <w:p w:rsidR="00100FC3" w:rsidP="00100FC3">
      <w:pPr>
        <w:ind w:left="360"/>
        <w:rPr>
          <w:rFonts w:ascii="Arial" w:eastAsia="Arial" w:hAnsi="Arial" w:cs="Arial"/>
        </w:rPr>
      </w:pPr>
      <w:bookmarkStart w:id="13" w:name="_PAR__12_024bf0fb_b1be_4c56_b319_e05e6f7"/>
      <w:bookmarkEnd w:id="12"/>
      <w:r>
        <w:rPr>
          <w:rFonts w:ascii="Arial" w:eastAsia="Arial" w:hAnsi="Arial" w:cs="Arial"/>
          <w:b/>
        </w:rPr>
        <w:t>'An Act to Address Chronic Homelessness by Creating the Housing First Fund'</w:t>
      </w:r>
    </w:p>
    <w:p w:rsidR="00100FC3" w:rsidP="00100FC3">
      <w:pPr>
        <w:ind w:left="360" w:firstLine="360"/>
        <w:rPr>
          <w:rFonts w:ascii="Arial" w:eastAsia="Arial" w:hAnsi="Arial" w:cs="Arial"/>
        </w:rPr>
      </w:pPr>
      <w:bookmarkStart w:id="14" w:name="_INSTRUCTION__0fba1938_d54d_4675_afde_0c"/>
      <w:bookmarkStart w:id="15" w:name="_PAR__13_8ce74010_bf01_4c8f_8c79_3150c8f"/>
      <w:bookmarkEnd w:id="11"/>
      <w:bookmarkEnd w:id="13"/>
      <w:r>
        <w:rPr>
          <w:rFonts w:ascii="Arial" w:eastAsia="Arial" w:hAnsi="Arial" w:cs="Arial"/>
        </w:rPr>
        <w:t>Amend the bill by striking out everything after the enacting clause and inserting the following:</w:t>
      </w:r>
    </w:p>
    <w:p w:rsidR="00100FC3" w:rsidP="00100FC3">
      <w:pPr>
        <w:ind w:left="360" w:firstLine="360"/>
        <w:rPr>
          <w:rFonts w:ascii="Arial" w:eastAsia="Arial" w:hAnsi="Arial" w:cs="Arial"/>
        </w:rPr>
      </w:pPr>
      <w:bookmarkStart w:id="16" w:name="_PAR__14_810e5a25_986b_40fb_89b1_0ed50ce"/>
      <w:bookmarkEnd w:id="15"/>
      <w:r>
        <w:rPr>
          <w:rFonts w:ascii="Arial" w:eastAsia="Arial" w:hAnsi="Arial" w:cs="Arial"/>
        </w:rPr>
        <w:t>'</w:t>
      </w:r>
      <w:r>
        <w:rPr>
          <w:rFonts w:ascii="Arial" w:eastAsia="Arial" w:hAnsi="Arial" w:cs="Arial"/>
          <w:b/>
          <w:sz w:val="24"/>
        </w:rPr>
        <w:t>Sec. 1.  22 MRSA §20-A</w:t>
      </w:r>
      <w:r>
        <w:rPr>
          <w:rFonts w:ascii="Arial" w:eastAsia="Arial" w:hAnsi="Arial" w:cs="Arial"/>
        </w:rPr>
        <w:t xml:space="preserve"> is enacted to read:</w:t>
      </w:r>
    </w:p>
    <w:p w:rsidR="00100FC3" w:rsidP="00100FC3">
      <w:pPr>
        <w:ind w:left="1080" w:hanging="720"/>
        <w:rPr>
          <w:rFonts w:ascii="Arial" w:eastAsia="Arial" w:hAnsi="Arial" w:cs="Arial"/>
        </w:rPr>
      </w:pPr>
      <w:bookmarkStart w:id="17" w:name="_PAR__15_da59f730_d8bd_42b5_b1db_cb92c3b"/>
      <w:bookmarkEnd w:id="16"/>
      <w:r>
        <w:rPr>
          <w:rFonts w:ascii="Arial" w:eastAsia="Arial" w:hAnsi="Arial" w:cs="Arial"/>
          <w:b/>
          <w:u w:val="single"/>
        </w:rPr>
        <w:t>§20-A.  Housing First Program</w:t>
      </w:r>
    </w:p>
    <w:p w:rsidR="00100FC3" w:rsidRPr="00FE1528" w:rsidP="00100FC3">
      <w:pPr>
        <w:ind w:left="360" w:firstLine="360"/>
        <w:rPr>
          <w:rFonts w:ascii="Arial" w:eastAsia="Arial" w:hAnsi="Arial" w:cs="Arial"/>
        </w:rPr>
      </w:pPr>
      <w:bookmarkStart w:id="18" w:name="_PAR__16_0de348a2_ad39_4052_aec1_7ea2fb9"/>
      <w:bookmarkEnd w:id="17"/>
      <w:r w:rsidRPr="00FE1528">
        <w:rPr>
          <w:rFonts w:ascii="Arial" w:eastAsia="Arial" w:hAnsi="Arial" w:cs="Arial"/>
          <w:b/>
          <w:u w:val="single"/>
        </w:rPr>
        <w:t xml:space="preserve">1. Program established. </w:t>
      </w:r>
      <w:r>
        <w:rPr>
          <w:rFonts w:ascii="Arial" w:eastAsia="Arial" w:hAnsi="Arial" w:cs="Arial"/>
          <w:u w:val="single"/>
        </w:rPr>
        <w:t>The Housing First Program, referred to in this section as "the program," is established in the department to facilitate the delivery of support and stabilization services to residents of properties established or developed to provide permanent housing to address chronic homelessness in the State.  Except as otherwise provided in this section, services facilitated under the program must be available on site, 24 hours per day and be designed to build independent living skills and connect individuals with community-based services.  The department shall ensure that reimbursement under the MaineCare program is available to providers under the Housing First Program to the maximum extent possible.  For the purposes of this section, "chronic homelessness" means a situation in which a person is living in a place not meant for human habitation, including emergency shelters, for at least 12 months and for whom homelessness is correlated with a condition that makes accessing services and maintaining housing a significant challenge such as substance use disorder or a behavioral health condition.  "Chronic homelessness" includes a situation in which a person has been living intermittently in an institutional care facility, including but not limited to jail or a health treatment facility, but is otherwise living in a place not meant for human habitation.</w:t>
      </w:r>
    </w:p>
    <w:p w:rsidR="00100FC3" w:rsidRPr="00FE1528" w:rsidP="00100FC3">
      <w:pPr>
        <w:ind w:left="360" w:firstLine="360"/>
        <w:rPr>
          <w:rFonts w:ascii="Arial" w:eastAsia="Arial" w:hAnsi="Arial" w:cs="Arial"/>
        </w:rPr>
      </w:pPr>
      <w:bookmarkStart w:id="19" w:name="_PAR__17_4e307104_93d1_4b4b_b062_b522c5d"/>
      <w:bookmarkEnd w:id="18"/>
      <w:r w:rsidRPr="00FE1528">
        <w:rPr>
          <w:rFonts w:ascii="Arial" w:eastAsia="Arial" w:hAnsi="Arial" w:cs="Arial"/>
          <w:b/>
          <w:u w:val="single"/>
        </w:rPr>
        <w:t xml:space="preserve">2. Fund established.  </w:t>
      </w:r>
      <w:r>
        <w:rPr>
          <w:rFonts w:ascii="Arial" w:eastAsia="Arial" w:hAnsi="Arial" w:cs="Arial"/>
          <w:u w:val="single"/>
        </w:rPr>
        <w:t xml:space="preserve">The Housing First Fund, referred to in this section as "the fund," is established as a separate and distinct fund for accounting and budgetary reporting purposes in order to support the program.  Funds distributed in accordance with this section must be used to supplement, not supplant, existing or future federal funding designed to </w:t>
      </w:r>
      <w:bookmarkStart w:id="20" w:name="_PAGE_SPLIT__74a3e8a3_ed78_45f7_a57c_601"/>
      <w:bookmarkStart w:id="21" w:name="_PAGE__2_e72e5801_e33e_418b_ac59_d1dd945"/>
      <w:bookmarkStart w:id="22" w:name="_PAR__2_0d9719d7_1453_4aef_9081_71141815"/>
      <w:bookmarkEnd w:id="1"/>
      <w:bookmarkEnd w:id="19"/>
      <w:r>
        <w:rPr>
          <w:rFonts w:ascii="Arial" w:eastAsia="Arial" w:hAnsi="Arial" w:cs="Arial"/>
          <w:u w:val="single"/>
        </w:rPr>
        <w:t>p</w:t>
      </w:r>
      <w:bookmarkEnd w:id="20"/>
      <w:r>
        <w:rPr>
          <w:rFonts w:ascii="Arial" w:eastAsia="Arial" w:hAnsi="Arial" w:cs="Arial"/>
          <w:u w:val="single"/>
        </w:rPr>
        <w:t>rovide services associated with services provided by the program under subsections 1 and 5, including but not limited to the MaineCare program and the housing outreach and member engagement provider program administered by the department.</w:t>
      </w:r>
    </w:p>
    <w:p w:rsidR="00100FC3" w:rsidRPr="00FE1528" w:rsidP="00100FC3">
      <w:pPr>
        <w:ind w:left="360" w:firstLine="360"/>
        <w:rPr>
          <w:rFonts w:ascii="Arial" w:eastAsia="Arial" w:hAnsi="Arial" w:cs="Arial"/>
        </w:rPr>
      </w:pPr>
      <w:bookmarkStart w:id="23" w:name="_PAR__3_10d310eb_2aea_46de_84cd_54213172"/>
      <w:bookmarkEnd w:id="22"/>
      <w:r w:rsidRPr="00FE1528">
        <w:rPr>
          <w:rFonts w:ascii="Arial" w:eastAsia="Arial" w:hAnsi="Arial" w:cs="Arial"/>
          <w:b/>
          <w:u w:val="single"/>
        </w:rPr>
        <w:t xml:space="preserve">3. Sources of fund.  </w:t>
      </w:r>
      <w:r>
        <w:rPr>
          <w:rFonts w:ascii="Arial" w:eastAsia="Arial" w:hAnsi="Arial" w:cs="Arial"/>
          <w:u w:val="single"/>
        </w:rPr>
        <w:t>The Treasurer of State shall credit to the fund:</w:t>
      </w:r>
    </w:p>
    <w:p w:rsidR="00100FC3" w:rsidRPr="00FE1528" w:rsidP="00100FC3">
      <w:pPr>
        <w:ind w:left="720"/>
        <w:rPr>
          <w:rFonts w:ascii="Arial" w:eastAsia="Arial" w:hAnsi="Arial" w:cs="Arial"/>
        </w:rPr>
      </w:pPr>
      <w:bookmarkStart w:id="24" w:name="_PAR__4_328d6bf0_8351_4515_b5cf_341f83d7"/>
      <w:bookmarkEnd w:id="23"/>
      <w:r>
        <w:rPr>
          <w:rFonts w:ascii="Arial" w:eastAsia="Arial" w:hAnsi="Arial" w:cs="Arial"/>
          <w:u w:val="single"/>
        </w:rPr>
        <w:t>A. All money received by the State in accordance with Title 36, section 4641-B, subsection 4-B, paragraph E-1;</w:t>
      </w:r>
    </w:p>
    <w:p w:rsidR="00100FC3" w:rsidRPr="00FE1528" w:rsidP="00100FC3">
      <w:pPr>
        <w:ind w:left="720"/>
        <w:rPr>
          <w:rFonts w:ascii="Arial" w:eastAsia="Arial" w:hAnsi="Arial" w:cs="Arial"/>
        </w:rPr>
      </w:pPr>
      <w:bookmarkStart w:id="25" w:name="_PAR__5_cea0614e_dd5a_41fe_9a48_6100a08d"/>
      <w:bookmarkEnd w:id="24"/>
      <w:r>
        <w:rPr>
          <w:rFonts w:ascii="Arial" w:eastAsia="Arial" w:hAnsi="Arial" w:cs="Arial"/>
          <w:u w:val="single"/>
        </w:rPr>
        <w:t>B. Money from any other source, whether public or private, designated for deposit into or credited to the fund; and</w:t>
      </w:r>
    </w:p>
    <w:p w:rsidR="00100FC3" w:rsidRPr="00FE1528" w:rsidP="00100FC3">
      <w:pPr>
        <w:ind w:left="720"/>
        <w:rPr>
          <w:rFonts w:ascii="Arial" w:eastAsia="Arial" w:hAnsi="Arial" w:cs="Arial"/>
        </w:rPr>
      </w:pPr>
      <w:bookmarkStart w:id="26" w:name="_PAR__6_238644b9_db2f_43a1_a3d2_ae95270c"/>
      <w:bookmarkEnd w:id="25"/>
      <w:r>
        <w:rPr>
          <w:rFonts w:ascii="Arial" w:eastAsia="Arial" w:hAnsi="Arial" w:cs="Arial"/>
          <w:u w:val="single"/>
        </w:rPr>
        <w:t>C. Interest earned or other investment income on balances in the fund.</w:t>
      </w:r>
    </w:p>
    <w:p w:rsidR="00100FC3" w:rsidRPr="00FE1528" w:rsidP="00100FC3">
      <w:pPr>
        <w:ind w:left="360" w:firstLine="360"/>
        <w:rPr>
          <w:rFonts w:ascii="Arial" w:eastAsia="Arial" w:hAnsi="Arial" w:cs="Arial"/>
        </w:rPr>
      </w:pPr>
      <w:bookmarkStart w:id="27" w:name="_PAR__7_67f57d1c_eeab_47ca_8578_82012ae8"/>
      <w:bookmarkEnd w:id="26"/>
      <w:r w:rsidRPr="00FE1528">
        <w:rPr>
          <w:rFonts w:ascii="Arial" w:eastAsia="Arial" w:hAnsi="Arial" w:cs="Arial"/>
          <w:b/>
          <w:u w:val="single"/>
        </w:rPr>
        <w:t xml:space="preserve">4. Distribution of funds. </w:t>
      </w:r>
      <w:r>
        <w:rPr>
          <w:rFonts w:ascii="Arial" w:eastAsia="Arial" w:hAnsi="Arial" w:cs="Arial"/>
          <w:u w:val="single"/>
        </w:rPr>
        <w:t>Beginning July 1, 2025, the department shall make distributions from the fund as described in this subsection.</w:t>
      </w:r>
    </w:p>
    <w:p w:rsidR="00100FC3" w:rsidRPr="00FE1528" w:rsidP="00100FC3">
      <w:pPr>
        <w:ind w:left="720"/>
        <w:rPr>
          <w:rFonts w:ascii="Arial" w:eastAsia="Arial" w:hAnsi="Arial" w:cs="Arial"/>
        </w:rPr>
      </w:pPr>
      <w:bookmarkStart w:id="28" w:name="_PAR__8_7585bef5_a988_46cd_8e6e_53f29dbd"/>
      <w:bookmarkEnd w:id="27"/>
      <w:r>
        <w:rPr>
          <w:rFonts w:ascii="Arial" w:eastAsia="Arial" w:hAnsi="Arial" w:cs="Arial"/>
          <w:u w:val="single"/>
        </w:rPr>
        <w:t>A. Annually, the department shall deposit $1,000,000 from the fund to an account established for the purpose of providing funding for housing stability services described in subsection 5.</w:t>
      </w:r>
      <w:r>
        <w:rPr>
          <w:rFonts w:ascii="Arial" w:eastAsia="Arial" w:hAnsi="Arial" w:cs="Arial"/>
        </w:rPr>
        <w:t xml:space="preserve"> </w:t>
      </w:r>
    </w:p>
    <w:p w:rsidR="00100FC3" w:rsidRPr="00FE1528" w:rsidP="00100FC3">
      <w:pPr>
        <w:ind w:left="720"/>
        <w:rPr>
          <w:rFonts w:ascii="Arial" w:eastAsia="Arial" w:hAnsi="Arial" w:cs="Arial"/>
        </w:rPr>
      </w:pPr>
      <w:bookmarkStart w:id="29" w:name="_PAR__9_a21ddbaa_9233_4e5a_a500_64367182"/>
      <w:bookmarkEnd w:id="28"/>
      <w:r>
        <w:rPr>
          <w:rFonts w:ascii="Arial" w:eastAsia="Arial" w:hAnsi="Arial" w:cs="Arial"/>
          <w:u w:val="single"/>
        </w:rPr>
        <w:t>B. The department shall establish payment models as appropriate for the purpose of providing 24-hour, on-site supportive services to residents at Housing First Program properties established or developed to provide permanent housing to persons experiencing chronic homelessness. Supportive services must include coordination with a MaineCare provider.</w:t>
      </w:r>
    </w:p>
    <w:p w:rsidR="00100FC3" w:rsidRPr="00D34DC7" w:rsidP="00100FC3">
      <w:pPr>
        <w:ind w:left="720"/>
        <w:rPr>
          <w:rFonts w:ascii="Arial" w:eastAsia="Arial" w:hAnsi="Arial" w:cs="Arial"/>
        </w:rPr>
      </w:pPr>
      <w:bookmarkStart w:id="30" w:name="_PAR__10_24f06cd7_cd84_4f3f_ab07_dd5b33f"/>
      <w:bookmarkEnd w:id="29"/>
      <w:r>
        <w:rPr>
          <w:rFonts w:ascii="Arial" w:eastAsia="Arial" w:hAnsi="Arial" w:cs="Arial"/>
          <w:u w:val="single"/>
        </w:rPr>
        <w:t>C. The department shall annually determine the amount necessary to support the established payment models at each property for services provided under the program in the current fiscal year and the anticipated amount needed to pay for 24-hour, on-site services expected to be provided at each property in the next fiscal year.  Funds in excess of those amounts must be transferred to the Maine State Housing Authority for the purposes of:</w:t>
      </w:r>
    </w:p>
    <w:p w:rsidR="00100FC3" w:rsidRPr="00D34DC7" w:rsidP="00100FC3">
      <w:pPr>
        <w:ind w:left="1080"/>
        <w:rPr>
          <w:rFonts w:ascii="Arial" w:eastAsia="Arial" w:hAnsi="Arial" w:cs="Arial"/>
        </w:rPr>
      </w:pPr>
      <w:bookmarkStart w:id="31" w:name="_PAR__11_250f7b12_ba93_40f7_b245_5b7d4a5"/>
      <w:bookmarkEnd w:id="30"/>
      <w:r>
        <w:rPr>
          <w:rFonts w:ascii="Arial" w:eastAsia="Arial" w:hAnsi="Arial" w:cs="Arial"/>
          <w:u w:val="single"/>
        </w:rPr>
        <w:t>(1) Providing technical assistance to housing developers to help with capital and planning issues associated with developing properties consistent with the housing model established by the program and as described in subsection 5; and</w:t>
      </w:r>
    </w:p>
    <w:p w:rsidR="00100FC3" w:rsidRPr="00FE1528" w:rsidP="00100FC3">
      <w:pPr>
        <w:ind w:left="1080"/>
        <w:rPr>
          <w:rFonts w:ascii="Arial" w:eastAsia="Arial" w:hAnsi="Arial" w:cs="Arial"/>
        </w:rPr>
      </w:pPr>
      <w:bookmarkStart w:id="32" w:name="_PAR__12_8b73a521_8c71_4b18_aab7_27fc480"/>
      <w:bookmarkEnd w:id="31"/>
      <w:r>
        <w:rPr>
          <w:rFonts w:ascii="Arial" w:eastAsia="Arial" w:hAnsi="Arial" w:cs="Arial"/>
          <w:u w:val="single"/>
        </w:rPr>
        <w:t>(2) Developing affordable housing projects with a housing model established by the program and as described in subsection 5.</w:t>
      </w:r>
      <w:r>
        <w:rPr>
          <w:rFonts w:ascii="Arial" w:eastAsia="Arial" w:hAnsi="Arial" w:cs="Arial"/>
        </w:rPr>
        <w:t xml:space="preserve"> </w:t>
      </w:r>
    </w:p>
    <w:p w:rsidR="00100FC3" w:rsidRPr="00FE1528" w:rsidP="00100FC3">
      <w:pPr>
        <w:ind w:left="360" w:firstLine="360"/>
        <w:rPr>
          <w:rFonts w:ascii="Arial" w:eastAsia="Arial" w:hAnsi="Arial" w:cs="Arial"/>
        </w:rPr>
      </w:pPr>
      <w:bookmarkStart w:id="33" w:name="_PAR__13_cb736351_6a0b_4cbd_9cce_08951ab"/>
      <w:bookmarkEnd w:id="32"/>
      <w:r w:rsidRPr="00FE1528">
        <w:rPr>
          <w:rFonts w:ascii="Arial" w:eastAsia="Arial" w:hAnsi="Arial" w:cs="Arial"/>
          <w:b/>
          <w:u w:val="single"/>
        </w:rPr>
        <w:t xml:space="preserve">5. Housing </w:t>
      </w:r>
      <w:r>
        <w:rPr>
          <w:rFonts w:ascii="Arial" w:eastAsia="Arial" w:hAnsi="Arial" w:cs="Arial"/>
          <w:b/>
          <w:u w:val="single"/>
        </w:rPr>
        <w:t>s</w:t>
      </w:r>
      <w:r w:rsidRPr="00FE1528">
        <w:rPr>
          <w:rFonts w:ascii="Arial" w:eastAsia="Arial" w:hAnsi="Arial" w:cs="Arial"/>
          <w:b/>
          <w:u w:val="single"/>
        </w:rPr>
        <w:t xml:space="preserve">tability </w:t>
      </w:r>
      <w:r>
        <w:rPr>
          <w:rFonts w:ascii="Arial" w:eastAsia="Arial" w:hAnsi="Arial" w:cs="Arial"/>
          <w:b/>
          <w:u w:val="single"/>
        </w:rPr>
        <w:t>s</w:t>
      </w:r>
      <w:r w:rsidRPr="00FE1528">
        <w:rPr>
          <w:rFonts w:ascii="Arial" w:eastAsia="Arial" w:hAnsi="Arial" w:cs="Arial"/>
          <w:b/>
          <w:u w:val="single"/>
        </w:rPr>
        <w:t xml:space="preserve">ervices.  </w:t>
      </w:r>
      <w:r>
        <w:rPr>
          <w:rFonts w:ascii="Arial" w:eastAsia="Arial" w:hAnsi="Arial" w:cs="Arial"/>
          <w:u w:val="single"/>
        </w:rPr>
        <w:t>The department shall establish a payment model to provide funds to pay for the costs of housing stability services provided to residents at properties under the program where supportive services are not necessarily provided on site or 24 hours per day.  Services funded under this subsection must be available to residents no less than 20 hours per week and must adequately meet the needs of the residents to build independent living skills, to maintain housing and to access necessary community-based services. Housing stability services funded under this subsection may also include outreach to persons who are experiencing chronic homelessness for the purposes of establishing connections and providing support that may result in securing stable housing at a property under the program.</w:t>
      </w:r>
    </w:p>
    <w:p w:rsidR="00100FC3" w:rsidRPr="00FE1528" w:rsidP="00100FC3">
      <w:pPr>
        <w:ind w:left="360" w:firstLine="360"/>
        <w:rPr>
          <w:rFonts w:ascii="Arial" w:eastAsia="Arial" w:hAnsi="Arial" w:cs="Arial"/>
        </w:rPr>
      </w:pPr>
      <w:bookmarkStart w:id="34" w:name="_PAR__14_feabdd58_46b1_40d9_a0be_ab5a8c8"/>
      <w:bookmarkEnd w:id="33"/>
      <w:r w:rsidRPr="00FE1528">
        <w:rPr>
          <w:rFonts w:ascii="Arial" w:eastAsia="Arial" w:hAnsi="Arial" w:cs="Arial"/>
          <w:b/>
          <w:u w:val="single"/>
        </w:rPr>
        <w:t xml:space="preserve">6. Rulemaking. </w:t>
      </w:r>
      <w:r>
        <w:rPr>
          <w:rFonts w:ascii="Arial" w:eastAsia="Arial" w:hAnsi="Arial" w:cs="Arial"/>
          <w:u w:val="single"/>
        </w:rPr>
        <w:t xml:space="preserve">The department and the Maine State Housing Authority shall jointly adopt rules to administer the program.  The rules must specify which elements of the program are administered by the department, which elements are administered by the </w:t>
      </w:r>
      <w:bookmarkStart w:id="35" w:name="_PAGE_SPLIT__93907bcd_a604_4fa0_9092_90a"/>
      <w:bookmarkStart w:id="36" w:name="_PAGE__3_d08a7e24_720f_4143_82d0_c084fc7"/>
      <w:bookmarkStart w:id="37" w:name="_PAR__2_4b6c6af8_2a61_4784_a448_4f3d5a39"/>
      <w:bookmarkEnd w:id="21"/>
      <w:bookmarkEnd w:id="34"/>
      <w:r>
        <w:rPr>
          <w:rFonts w:ascii="Arial" w:eastAsia="Arial" w:hAnsi="Arial" w:cs="Arial"/>
          <w:u w:val="single"/>
        </w:rPr>
        <w:t>M</w:t>
      </w:r>
      <w:bookmarkEnd w:id="35"/>
      <w:r>
        <w:rPr>
          <w:rFonts w:ascii="Arial" w:eastAsia="Arial" w:hAnsi="Arial" w:cs="Arial"/>
          <w:u w:val="single"/>
        </w:rPr>
        <w:t>aine State Housing Authority and which elements are administered jointly, if any.  Rules adopted under this subsection are routine technical rules under Title 5, chapter 375, subchapter 2-A.</w:t>
      </w:r>
      <w:r>
        <w:rPr>
          <w:rFonts w:ascii="Arial" w:eastAsia="Arial" w:hAnsi="Arial" w:cs="Arial"/>
        </w:rPr>
        <w:t xml:space="preserve"> </w:t>
      </w:r>
    </w:p>
    <w:p w:rsidR="00100FC3" w:rsidRPr="00FE1528" w:rsidP="00100FC3">
      <w:pPr>
        <w:ind w:left="360" w:firstLine="360"/>
        <w:rPr>
          <w:rFonts w:ascii="Arial" w:eastAsia="Arial" w:hAnsi="Arial" w:cs="Arial"/>
        </w:rPr>
      </w:pPr>
      <w:bookmarkStart w:id="38" w:name="_PAR__3_384f2418_1a5a_4d51_b80d_91d1b76b"/>
      <w:bookmarkEnd w:id="37"/>
      <w:r w:rsidRPr="00FE1528">
        <w:rPr>
          <w:rFonts w:ascii="Arial" w:eastAsia="Arial" w:hAnsi="Arial" w:cs="Arial"/>
          <w:b/>
          <w:u w:val="single"/>
        </w:rPr>
        <w:t xml:space="preserve">7. Report.  </w:t>
      </w:r>
      <w:r>
        <w:rPr>
          <w:rFonts w:ascii="Arial" w:eastAsia="Arial" w:hAnsi="Arial" w:cs="Arial"/>
          <w:u w:val="single"/>
        </w:rPr>
        <w:t>Beginning February 1, 2025, the department and the Maine State Housing Authority shall submit a report annually to the joint standing or joint select committee of the Legislature having jurisdiction over housing matters to provide the committee with necessary data and information to evaluate the effectiveness of the program. The initial report submitted to the committee must provide an assessment of the number of housing units and the scope of services needed to serve persons who are experiencing chronic homelessness to serve as a baseline against which the effectiveness of the program and other services will be measured. Subsequent reports must provide updates to that assessment in addition to the following:</w:t>
      </w:r>
    </w:p>
    <w:p w:rsidR="00100FC3" w:rsidRPr="00FE1528" w:rsidP="00100FC3">
      <w:pPr>
        <w:ind w:left="720"/>
        <w:rPr>
          <w:rFonts w:ascii="Arial" w:eastAsia="Arial" w:hAnsi="Arial" w:cs="Arial"/>
        </w:rPr>
      </w:pPr>
      <w:bookmarkStart w:id="39" w:name="_PAR__4_24bba38d_604b_4c37_94f8_627850c3"/>
      <w:bookmarkEnd w:id="38"/>
      <w:r>
        <w:rPr>
          <w:rFonts w:ascii="Arial" w:eastAsia="Arial" w:hAnsi="Arial" w:cs="Arial"/>
          <w:u w:val="single"/>
        </w:rPr>
        <w:t>A.  An accounting of the services facilitated using money from the fund at properties that provide 24-hour, on-site services and properties that provide housing stability services described under subsection 5;</w:t>
      </w:r>
    </w:p>
    <w:p w:rsidR="00100FC3" w:rsidRPr="00FE1528" w:rsidP="00100FC3">
      <w:pPr>
        <w:ind w:left="720"/>
        <w:rPr>
          <w:rFonts w:ascii="Arial" w:eastAsia="Arial" w:hAnsi="Arial" w:cs="Arial"/>
        </w:rPr>
      </w:pPr>
      <w:bookmarkStart w:id="40" w:name="_PAR__5_d7c6b122_e2e1_4e7b_9901_7a055869"/>
      <w:bookmarkEnd w:id="39"/>
      <w:r>
        <w:rPr>
          <w:rFonts w:ascii="Arial" w:eastAsia="Arial" w:hAnsi="Arial" w:cs="Arial"/>
          <w:u w:val="single"/>
        </w:rPr>
        <w:t>B. An accounting of services provided at properties under the program funded under the housing outreach and member engagement provider program and services reimbursed under the MaineCare program;</w:t>
      </w:r>
    </w:p>
    <w:p w:rsidR="00100FC3" w:rsidRPr="00FE1528" w:rsidP="00100FC3">
      <w:pPr>
        <w:ind w:left="720"/>
        <w:rPr>
          <w:rFonts w:ascii="Arial" w:eastAsia="Arial" w:hAnsi="Arial" w:cs="Arial"/>
        </w:rPr>
      </w:pPr>
      <w:bookmarkStart w:id="41" w:name="_PAR__6_a6157697_6111_4f81_9d13_51cb084b"/>
      <w:bookmarkEnd w:id="40"/>
      <w:r>
        <w:rPr>
          <w:rFonts w:ascii="Arial" w:eastAsia="Arial" w:hAnsi="Arial" w:cs="Arial"/>
          <w:u w:val="single"/>
        </w:rPr>
        <w:t>C. The number of residents served by the program and the number of months residents have avoided returning to homelessness or maintained stable housing;</w:t>
      </w:r>
      <w:r>
        <w:rPr>
          <w:rFonts w:ascii="Arial" w:eastAsia="Arial" w:hAnsi="Arial" w:cs="Arial"/>
        </w:rPr>
        <w:t xml:space="preserve"> </w:t>
      </w:r>
    </w:p>
    <w:p w:rsidR="00100FC3" w:rsidRPr="00FE1528" w:rsidP="00100FC3">
      <w:pPr>
        <w:ind w:left="720"/>
        <w:rPr>
          <w:rFonts w:ascii="Arial" w:eastAsia="Arial" w:hAnsi="Arial" w:cs="Arial"/>
        </w:rPr>
      </w:pPr>
      <w:bookmarkStart w:id="42" w:name="_PAR__7_e4b350bf_3572_4c07_b533_e566f766"/>
      <w:bookmarkEnd w:id="41"/>
      <w:r>
        <w:rPr>
          <w:rFonts w:ascii="Arial" w:eastAsia="Arial" w:hAnsi="Arial" w:cs="Arial"/>
          <w:u w:val="single"/>
        </w:rPr>
        <w:t>D. The amount of money from the fund transferred to the Maine State Housing Authority pursuant to subsection 4, paragraph C that is used for the purposes described in subsection 4, paragraph C, subparagraphs (1) and (2); and</w:t>
      </w:r>
    </w:p>
    <w:p w:rsidR="00100FC3" w:rsidP="00100FC3">
      <w:pPr>
        <w:ind w:left="720"/>
        <w:rPr>
          <w:rFonts w:ascii="Arial" w:eastAsia="Arial" w:hAnsi="Arial" w:cs="Arial"/>
        </w:rPr>
      </w:pPr>
      <w:bookmarkStart w:id="43" w:name="_PAR__8_b0f7fa69_b0fc_44b1_9a60_a43e84f8"/>
      <w:bookmarkEnd w:id="42"/>
      <w:r>
        <w:rPr>
          <w:rFonts w:ascii="Arial" w:eastAsia="Arial" w:hAnsi="Arial" w:cs="Arial"/>
          <w:u w:val="single"/>
        </w:rPr>
        <w:t>E. Information requested by the committee considered necessary to evaluate the effectiveness of the program.</w:t>
      </w:r>
    </w:p>
    <w:p w:rsidR="00100FC3" w:rsidP="00100FC3">
      <w:pPr>
        <w:ind w:left="360" w:firstLine="360"/>
        <w:rPr>
          <w:rFonts w:ascii="Arial" w:eastAsia="Arial" w:hAnsi="Arial" w:cs="Arial"/>
        </w:rPr>
      </w:pPr>
      <w:bookmarkStart w:id="44" w:name="_PAR__9_16aa55bc_7d34_43f5_8533_e37a0566"/>
      <w:bookmarkEnd w:id="43"/>
      <w:r>
        <w:rPr>
          <w:rFonts w:ascii="Arial" w:eastAsia="Arial" w:hAnsi="Arial" w:cs="Arial"/>
          <w:b/>
          <w:sz w:val="24"/>
        </w:rPr>
        <w:t>Sec. 2.  36 MRSA §4641-B, sub-§4-B, ¶E,</w:t>
      </w:r>
      <w:r>
        <w:rPr>
          <w:rFonts w:ascii="Arial" w:eastAsia="Arial" w:hAnsi="Arial" w:cs="Arial"/>
        </w:rPr>
        <w:t xml:space="preserve"> as amended by PL 2021, c. 753, §1, is further amended to read:</w:t>
      </w:r>
    </w:p>
    <w:p w:rsidR="00100FC3" w:rsidP="00100FC3">
      <w:pPr>
        <w:ind w:left="720"/>
        <w:rPr>
          <w:rFonts w:ascii="Arial" w:eastAsia="Arial" w:hAnsi="Arial" w:cs="Arial"/>
        </w:rPr>
      </w:pPr>
      <w:bookmarkStart w:id="45" w:name="_PAR__10_36a5ac3d_37cd_4e11_8d41_c7a99b2"/>
      <w:bookmarkEnd w:id="44"/>
      <w:r>
        <w:rPr>
          <w:rFonts w:ascii="Arial" w:eastAsia="Arial" w:hAnsi="Arial" w:cs="Arial"/>
        </w:rPr>
        <w:t xml:space="preserve">E.  In fiscal year 2015-16 and each fiscal year </w:t>
      </w:r>
      <w:r>
        <w:rPr>
          <w:rFonts w:ascii="Arial" w:eastAsia="Arial" w:hAnsi="Arial" w:cs="Arial"/>
          <w:strike/>
        </w:rPr>
        <w:t>thereafter</w:t>
      </w:r>
      <w:r>
        <w:rPr>
          <w:rFonts w:ascii="Arial" w:eastAsia="Arial" w:hAnsi="Arial" w:cs="Arial"/>
        </w:rPr>
        <w:t xml:space="preserve"> </w:t>
      </w:r>
      <w:r>
        <w:rPr>
          <w:rFonts w:ascii="Arial" w:eastAsia="Arial" w:hAnsi="Arial" w:cs="Arial"/>
          <w:u w:val="single"/>
        </w:rPr>
        <w:t>prior to fiscal year 2025-26</w:t>
      </w:r>
      <w:r>
        <w:rPr>
          <w:rFonts w:ascii="Arial" w:eastAsia="Arial" w:hAnsi="Arial" w:cs="Arial"/>
        </w:rPr>
        <w:t>, the Treasurer of State shall credit the revenues derived from the tax imposed pursuant to section 4641‑A, subsection 1 in accordance with this paragraph.</w:t>
      </w:r>
    </w:p>
    <w:p w:rsidR="00100FC3" w:rsidP="00100FC3">
      <w:pPr>
        <w:ind w:left="1080"/>
        <w:rPr>
          <w:rFonts w:ascii="Arial" w:eastAsia="Arial" w:hAnsi="Arial" w:cs="Arial"/>
        </w:rPr>
      </w:pPr>
      <w:bookmarkStart w:id="46" w:name="_PAR__11_12f3d121_1915_4f6c_bf34_36c2073"/>
      <w:bookmarkEnd w:id="45"/>
      <w:r>
        <w:rPr>
          <w:rFonts w:ascii="Arial" w:eastAsia="Arial" w:hAnsi="Arial" w:cs="Arial"/>
        </w:rPr>
        <w:t>(1)  At the beginning of the fiscal year, the Maine State Housing Authority shall certify to the Treasurer of State the amount that is necessary and sufficient to meet the authority's obligations relating to bonds issued or planned to be issued by the authority under Title 30‑A, section 4864.</w:t>
      </w:r>
    </w:p>
    <w:p w:rsidR="00100FC3" w:rsidP="00100FC3">
      <w:pPr>
        <w:ind w:left="1080"/>
        <w:rPr>
          <w:rFonts w:ascii="Arial" w:eastAsia="Arial" w:hAnsi="Arial" w:cs="Arial"/>
        </w:rPr>
      </w:pPr>
      <w:bookmarkStart w:id="47" w:name="_PAR__12_c287a6b9_e548_443d_9dae_37c4c71"/>
      <w:bookmarkEnd w:id="46"/>
      <w:r>
        <w:rPr>
          <w:rFonts w:ascii="Arial" w:eastAsia="Arial" w:hAnsi="Arial" w:cs="Arial"/>
        </w:rPr>
        <w:t>(2)  On a monthly basis</w:t>
      </w:r>
      <w:r>
        <w:rPr>
          <w:rFonts w:ascii="Arial" w:eastAsia="Arial" w:hAnsi="Arial" w:cs="Arial"/>
          <w:u w:val="single"/>
        </w:rPr>
        <w:t>,</w:t>
      </w:r>
      <w:r>
        <w:rPr>
          <w:rFonts w:ascii="Arial" w:eastAsia="Arial" w:hAnsi="Arial" w:cs="Arial"/>
        </w:rPr>
        <w:t xml:space="preserve">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Title 30‑A, section 4863, until the amount paid equals the amount certified by the Maine State Housing Authority under subparagraph (1), after which the Treasurer of State shall credit any remaining revenues available under this subparagraph to the General Fund.</w:t>
      </w:r>
    </w:p>
    <w:p w:rsidR="00100FC3" w:rsidP="00100FC3">
      <w:pPr>
        <w:ind w:left="1080"/>
        <w:rPr>
          <w:rFonts w:ascii="Arial" w:eastAsia="Arial" w:hAnsi="Arial" w:cs="Arial"/>
        </w:rPr>
      </w:pPr>
      <w:bookmarkStart w:id="48" w:name="_PAGE__4_f75f4130_fe53_455b_8c36_9072cb8"/>
      <w:bookmarkStart w:id="49" w:name="_PAR__2_0bb53159_b193_4f51_8864_4b619758"/>
      <w:bookmarkEnd w:id="36"/>
      <w:bookmarkEnd w:id="47"/>
      <w:r>
        <w:rPr>
          <w:rFonts w:ascii="Arial" w:eastAsia="Arial" w:hAnsi="Arial" w:cs="Arial"/>
        </w:rPr>
        <w:t>(3)  On a monthly basis, the Treasurer of State shall credit 50% of the revenues to the Maine State Housing Authority, except that, notwithstanding paragraph F, in fiscal year 2015-16, the Treasurer of State shall first credit $6,291,740 of the revenues available under this subparagraph to the General Fund and except that, notwithstanding paragraph F, in fiscal year 2016-17, the Treasurer of State shall first credit $6,090,367 of the revenues available under this subparagraph to the General Fund and except that, notwithstanding paragraph F, in fiscal years 2017-18 and 2018-19, the Treasurer of State shall first credit $2,500,000 of the revenues available under this subparagraph to the General Fund.  The Maine State Housing Authority shall deposit the funds received pursuant to this subparagraph in the Housing Opportunities for Maine Fund created in Title 30‑A, section 4853.  Beginning July 1, 2023, the Maine State Housing Authority shall use 25% of funds transferred to the Housing Opportunities for Maine Fund under this subparagraph to support the creation of new housing units, through new construction or adaptive reuse, that are affordable to low-income households.</w:t>
      </w:r>
    </w:p>
    <w:p w:rsidR="00100FC3" w:rsidP="00100FC3">
      <w:pPr>
        <w:ind w:left="360" w:firstLine="360"/>
        <w:rPr>
          <w:rFonts w:ascii="Arial" w:eastAsia="Arial" w:hAnsi="Arial" w:cs="Arial"/>
        </w:rPr>
      </w:pPr>
      <w:bookmarkStart w:id="50" w:name="_PAR__3_6a768c3e_077b_47db_98b8_ed4beebb"/>
      <w:bookmarkEnd w:id="49"/>
      <w:r>
        <w:rPr>
          <w:rFonts w:ascii="Arial" w:eastAsia="Arial" w:hAnsi="Arial" w:cs="Arial"/>
          <w:b/>
          <w:sz w:val="24"/>
        </w:rPr>
        <w:t>Sec. 3.  36 MRSA §4641-B, sub-§4-B, ¶E-1</w:t>
      </w:r>
      <w:r>
        <w:rPr>
          <w:rFonts w:ascii="Arial" w:eastAsia="Arial" w:hAnsi="Arial" w:cs="Arial"/>
        </w:rPr>
        <w:t xml:space="preserve"> is enacted to read:</w:t>
      </w:r>
    </w:p>
    <w:p w:rsidR="00100FC3" w:rsidP="00100FC3">
      <w:pPr>
        <w:ind w:left="720"/>
        <w:rPr>
          <w:rFonts w:ascii="Arial" w:eastAsia="Arial" w:hAnsi="Arial" w:cs="Arial"/>
        </w:rPr>
      </w:pPr>
      <w:bookmarkStart w:id="51" w:name="_PAR__4_b3ac423a_92fa_4b83_8c81_c1b525e7"/>
      <w:bookmarkEnd w:id="50"/>
      <w:r>
        <w:rPr>
          <w:rFonts w:ascii="Arial" w:eastAsia="Arial" w:hAnsi="Arial" w:cs="Arial"/>
          <w:u w:val="single"/>
        </w:rPr>
        <w:t>E-1.  In fiscal year 2025-26 and each fiscal year thereafter, the Treasurer of State shall credit the revenues derived from the tax imposed pursuant to section 4641‑A, subsection 1 in accordance with this paragraph.</w:t>
      </w:r>
    </w:p>
    <w:p w:rsidR="00100FC3" w:rsidP="00100FC3">
      <w:pPr>
        <w:ind w:left="1080"/>
        <w:rPr>
          <w:rFonts w:ascii="Arial" w:eastAsia="Arial" w:hAnsi="Arial" w:cs="Arial"/>
        </w:rPr>
      </w:pPr>
      <w:bookmarkStart w:id="52" w:name="_PAR__5_c7183177_de21_4fb2_ae69_6552323f"/>
      <w:bookmarkEnd w:id="51"/>
      <w:r>
        <w:rPr>
          <w:rFonts w:ascii="Arial" w:eastAsia="Arial" w:hAnsi="Arial" w:cs="Arial"/>
          <w:u w:val="single"/>
        </w:rPr>
        <w:t>(1)  At the beginning of the fiscal year, the Maine State Housing Authority shall certify to the Treasurer of State the amount that is necessary and sufficient to meet the authority's obligations relating to bonds issued or planned to be issued by the authority under Title 30‑A, section 4864.</w:t>
      </w:r>
    </w:p>
    <w:p w:rsidR="00100FC3" w:rsidP="00100FC3">
      <w:pPr>
        <w:ind w:left="1080"/>
        <w:rPr>
          <w:rFonts w:ascii="Arial" w:eastAsia="Arial" w:hAnsi="Arial" w:cs="Arial"/>
        </w:rPr>
      </w:pPr>
      <w:bookmarkStart w:id="53" w:name="_PAR__6_6f4f5b40_6add_4773_ad27_c6d145b2"/>
      <w:bookmarkEnd w:id="52"/>
      <w:r>
        <w:rPr>
          <w:rFonts w:ascii="Arial" w:eastAsia="Arial" w:hAnsi="Arial" w:cs="Arial"/>
          <w:u w:val="single"/>
        </w:rPr>
        <w:t>(2)  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Title 30‑A, section 4863, until the amount paid equals the amount certified by the Maine State Housing Authority under subparagraph (1), after which the Treasurer of State shall credit 1/2 of any remaining revenues available under this subparagraph to the General Fund and 1/2 of any remaining revenues available under this subparagraph to the Housing First Fund established in Title 22, section 20-A, subsection 2.</w:t>
      </w:r>
    </w:p>
    <w:p w:rsidR="00100FC3" w:rsidP="00100FC3">
      <w:pPr>
        <w:ind w:left="1080"/>
        <w:rPr>
          <w:rFonts w:ascii="Arial" w:eastAsia="Arial" w:hAnsi="Arial" w:cs="Arial"/>
        </w:rPr>
      </w:pPr>
      <w:bookmarkStart w:id="54" w:name="_PAR__7_fc088105_1cb2_47c6_986d_4cf8807e"/>
      <w:bookmarkEnd w:id="53"/>
      <w:r>
        <w:rPr>
          <w:rFonts w:ascii="Arial" w:eastAsia="Arial" w:hAnsi="Arial" w:cs="Arial"/>
          <w:u w:val="single"/>
        </w:rPr>
        <w:t>(3)  On a monthly basis, the Treasurer of State shall credit 50% of the revenues to the Maine State Housing Authority.  The Maine State Housing Authority shall deposit the funds received pursuant to this subparagraph in the Housing Opportunities for Maine Fund created in Title 30‑A, section 4853.  Beginning July 1, 2025, the Maine State Housing Authority shall use 25% of funds transferred to the Housing Opportunities for Maine Fund under this subparagraph to support the creation of new housing units, through new construction or adaptive reuse, that are affordable to low-income households.</w:t>
      </w:r>
    </w:p>
    <w:p w:rsidR="00100FC3" w:rsidP="00100FC3">
      <w:pPr>
        <w:ind w:left="360" w:firstLine="360"/>
        <w:rPr>
          <w:rFonts w:ascii="Arial" w:eastAsia="Arial" w:hAnsi="Arial" w:cs="Arial"/>
        </w:rPr>
      </w:pPr>
      <w:bookmarkStart w:id="55" w:name="_PAR__8_2583062b_61fa_471d_9ef7_403edd3c"/>
      <w:bookmarkEnd w:id="54"/>
      <w:r>
        <w:rPr>
          <w:rFonts w:ascii="Arial" w:eastAsia="Arial" w:hAnsi="Arial" w:cs="Arial"/>
          <w:b/>
          <w:sz w:val="24"/>
        </w:rPr>
        <w:t xml:space="preserve">Sec. 4.  </w:t>
      </w:r>
      <w:r w:rsidRPr="00BA4791">
        <w:rPr>
          <w:rFonts w:ascii="Arial" w:eastAsia="Arial" w:hAnsi="Arial" w:cs="Arial"/>
          <w:b/>
          <w:sz w:val="24"/>
        </w:rPr>
        <w:t xml:space="preserve">Department of Health and Human Services to apply for state plan amendments to align </w:t>
      </w:r>
      <w:r>
        <w:rPr>
          <w:rFonts w:ascii="Arial" w:eastAsia="Arial" w:hAnsi="Arial" w:cs="Arial"/>
          <w:b/>
          <w:sz w:val="24"/>
        </w:rPr>
        <w:t>certain MaineCare rules</w:t>
      </w:r>
      <w:r w:rsidRPr="00BA4791">
        <w:rPr>
          <w:rFonts w:ascii="Arial" w:eastAsia="Arial" w:hAnsi="Arial" w:cs="Arial"/>
          <w:b/>
          <w:sz w:val="24"/>
        </w:rPr>
        <w:t xml:space="preserve"> with Housing First </w:t>
      </w:r>
      <w:r>
        <w:rPr>
          <w:rFonts w:ascii="Arial" w:eastAsia="Arial" w:hAnsi="Arial" w:cs="Arial"/>
          <w:b/>
          <w:sz w:val="24"/>
        </w:rPr>
        <w:t>Program</w:t>
      </w:r>
      <w:r w:rsidRPr="00BA4791">
        <w:rPr>
          <w:rFonts w:ascii="Arial" w:eastAsia="Arial" w:hAnsi="Arial" w:cs="Arial"/>
          <w:b/>
          <w:sz w:val="24"/>
        </w:rPr>
        <w:t xml:space="preserve">. </w:t>
      </w:r>
      <w:r w:rsidRPr="00BA4791">
        <w:rPr>
          <w:rFonts w:ascii="Arial" w:eastAsia="Arial" w:hAnsi="Arial" w:cs="Arial"/>
          <w:szCs w:val="22"/>
        </w:rPr>
        <w:t xml:space="preserve">Within 9 months of the effective date of this </w:t>
      </w:r>
      <w:r>
        <w:rPr>
          <w:rFonts w:ascii="Arial" w:eastAsia="Arial" w:hAnsi="Arial" w:cs="Arial"/>
          <w:szCs w:val="22"/>
        </w:rPr>
        <w:t>Act</w:t>
      </w:r>
      <w:r w:rsidRPr="00BA4791">
        <w:rPr>
          <w:rFonts w:ascii="Arial" w:eastAsia="Arial" w:hAnsi="Arial" w:cs="Arial"/>
          <w:szCs w:val="22"/>
        </w:rPr>
        <w:t xml:space="preserve">, the Department of Health and Human Services shall apply to the United States Department of Health and Human Services, </w:t>
      </w:r>
      <w:bookmarkStart w:id="56" w:name="_PAGE_SPLIT__897aa597_acca_449c_bb1e_241"/>
      <w:bookmarkStart w:id="57" w:name="_PAGE__5_4fb38273_5c13_4782_a786_075aa2e"/>
      <w:bookmarkStart w:id="58" w:name="_PAR__2_56495785_3867_4264_a7f9_1979feb0"/>
      <w:bookmarkEnd w:id="48"/>
      <w:bookmarkEnd w:id="55"/>
      <w:r w:rsidRPr="00BA4791">
        <w:rPr>
          <w:rFonts w:ascii="Arial" w:eastAsia="Arial" w:hAnsi="Arial" w:cs="Arial"/>
          <w:szCs w:val="22"/>
        </w:rPr>
        <w:t>C</w:t>
      </w:r>
      <w:bookmarkEnd w:id="56"/>
      <w:r w:rsidRPr="00BA4791">
        <w:rPr>
          <w:rFonts w:ascii="Arial" w:eastAsia="Arial" w:hAnsi="Arial" w:cs="Arial"/>
          <w:szCs w:val="22"/>
        </w:rPr>
        <w:t>enters for Medicare and Medicaid Services for relevant state plan amendments for</w:t>
      </w:r>
      <w:r>
        <w:rPr>
          <w:rFonts w:ascii="Arial" w:eastAsia="Arial" w:hAnsi="Arial" w:cs="Arial"/>
          <w:szCs w:val="22"/>
        </w:rPr>
        <w:t xml:space="preserve"> rule Chapter 101: MaineCare Benefits Manual, Chapter II,</w:t>
      </w:r>
      <w:r w:rsidRPr="00BA4791">
        <w:rPr>
          <w:rFonts w:ascii="Arial" w:eastAsia="Arial" w:hAnsi="Arial" w:cs="Arial"/>
          <w:szCs w:val="22"/>
        </w:rPr>
        <w:t xml:space="preserve"> Section 13, Targeted Case Management</w:t>
      </w:r>
      <w:r>
        <w:rPr>
          <w:rFonts w:ascii="Arial" w:eastAsia="Arial" w:hAnsi="Arial" w:cs="Arial"/>
          <w:szCs w:val="22"/>
        </w:rPr>
        <w:t xml:space="preserve"> Services,</w:t>
      </w:r>
      <w:r w:rsidRPr="00BA4791">
        <w:rPr>
          <w:rFonts w:ascii="Arial" w:eastAsia="Arial" w:hAnsi="Arial" w:cs="Arial"/>
          <w:szCs w:val="22"/>
        </w:rPr>
        <w:t xml:space="preserve"> and the </w:t>
      </w:r>
      <w:r>
        <w:rPr>
          <w:rFonts w:ascii="Arial" w:eastAsia="Arial" w:hAnsi="Arial" w:cs="Arial"/>
          <w:szCs w:val="22"/>
        </w:rPr>
        <w:t>H</w:t>
      </w:r>
      <w:r w:rsidRPr="00BA4791">
        <w:rPr>
          <w:rFonts w:ascii="Arial" w:eastAsia="Arial" w:hAnsi="Arial" w:cs="Arial"/>
          <w:szCs w:val="22"/>
        </w:rPr>
        <w:t xml:space="preserve">ousing </w:t>
      </w:r>
      <w:r>
        <w:rPr>
          <w:rFonts w:ascii="Arial" w:eastAsia="Arial" w:hAnsi="Arial" w:cs="Arial"/>
          <w:szCs w:val="22"/>
        </w:rPr>
        <w:t>O</w:t>
      </w:r>
      <w:r w:rsidRPr="00BA4791">
        <w:rPr>
          <w:rFonts w:ascii="Arial" w:eastAsia="Arial" w:hAnsi="Arial" w:cs="Arial"/>
          <w:szCs w:val="22"/>
        </w:rPr>
        <w:t xml:space="preserve">utreach and </w:t>
      </w:r>
      <w:r>
        <w:rPr>
          <w:rFonts w:ascii="Arial" w:eastAsia="Arial" w:hAnsi="Arial" w:cs="Arial"/>
          <w:szCs w:val="22"/>
        </w:rPr>
        <w:t>M</w:t>
      </w:r>
      <w:r w:rsidRPr="00BA4791">
        <w:rPr>
          <w:rFonts w:ascii="Arial" w:eastAsia="Arial" w:hAnsi="Arial" w:cs="Arial"/>
          <w:szCs w:val="22"/>
        </w:rPr>
        <w:t xml:space="preserve">ember </w:t>
      </w:r>
      <w:r>
        <w:rPr>
          <w:rFonts w:ascii="Arial" w:eastAsia="Arial" w:hAnsi="Arial" w:cs="Arial"/>
          <w:szCs w:val="22"/>
        </w:rPr>
        <w:t>E</w:t>
      </w:r>
      <w:r w:rsidRPr="00BA4791">
        <w:rPr>
          <w:rFonts w:ascii="Arial" w:eastAsia="Arial" w:hAnsi="Arial" w:cs="Arial"/>
          <w:szCs w:val="22"/>
        </w:rPr>
        <w:t xml:space="preserve">ngagement </w:t>
      </w:r>
      <w:r>
        <w:rPr>
          <w:rFonts w:ascii="Arial" w:eastAsia="Arial" w:hAnsi="Arial" w:cs="Arial"/>
          <w:szCs w:val="22"/>
        </w:rPr>
        <w:t>Provider P</w:t>
      </w:r>
      <w:r w:rsidRPr="00BA4791">
        <w:rPr>
          <w:rFonts w:ascii="Arial" w:eastAsia="Arial" w:hAnsi="Arial" w:cs="Arial"/>
          <w:szCs w:val="22"/>
        </w:rPr>
        <w:t>rogram within</w:t>
      </w:r>
      <w:r>
        <w:rPr>
          <w:rFonts w:ascii="Arial" w:eastAsia="Arial" w:hAnsi="Arial" w:cs="Arial"/>
          <w:szCs w:val="22"/>
        </w:rPr>
        <w:t xml:space="preserve"> rule Chapter 101: MaineCare Benefits Manual, Chapter II,</w:t>
      </w:r>
      <w:r w:rsidRPr="00BA4791">
        <w:rPr>
          <w:rFonts w:ascii="Arial" w:eastAsia="Arial" w:hAnsi="Arial" w:cs="Arial"/>
          <w:szCs w:val="22"/>
        </w:rPr>
        <w:t xml:space="preserve"> Section 91, Health Home</w:t>
      </w:r>
      <w:r>
        <w:rPr>
          <w:rFonts w:ascii="Arial" w:eastAsia="Arial" w:hAnsi="Arial" w:cs="Arial"/>
          <w:szCs w:val="22"/>
        </w:rPr>
        <w:t xml:space="preserve"> Services - </w:t>
      </w:r>
      <w:r w:rsidRPr="00BA4791">
        <w:rPr>
          <w:rFonts w:ascii="Arial" w:eastAsia="Arial" w:hAnsi="Arial" w:cs="Arial"/>
          <w:szCs w:val="22"/>
        </w:rPr>
        <w:t>Community Care Teams</w:t>
      </w:r>
      <w:r>
        <w:rPr>
          <w:rFonts w:ascii="Arial" w:eastAsia="Arial" w:hAnsi="Arial" w:cs="Arial"/>
          <w:szCs w:val="22"/>
        </w:rPr>
        <w:t>,</w:t>
      </w:r>
      <w:r w:rsidRPr="00BA4791">
        <w:rPr>
          <w:rFonts w:ascii="Arial" w:eastAsia="Arial" w:hAnsi="Arial" w:cs="Arial"/>
          <w:szCs w:val="22"/>
        </w:rPr>
        <w:t xml:space="preserve"> to maximize the alignment of these</w:t>
      </w:r>
      <w:r>
        <w:rPr>
          <w:rFonts w:ascii="Arial" w:eastAsia="Arial" w:hAnsi="Arial" w:cs="Arial"/>
          <w:szCs w:val="22"/>
        </w:rPr>
        <w:t xml:space="preserve"> rules</w:t>
      </w:r>
      <w:r w:rsidRPr="00BA4791">
        <w:rPr>
          <w:rFonts w:ascii="Arial" w:eastAsia="Arial" w:hAnsi="Arial" w:cs="Arial"/>
          <w:szCs w:val="22"/>
        </w:rPr>
        <w:t xml:space="preserve"> with the Housing First </w:t>
      </w:r>
      <w:r>
        <w:rPr>
          <w:rFonts w:ascii="Arial" w:eastAsia="Arial" w:hAnsi="Arial" w:cs="Arial"/>
          <w:szCs w:val="22"/>
        </w:rPr>
        <w:t>Program under the Maine Revised Statutes, Title 22, section 20-A, subsections 1 and 5</w:t>
      </w:r>
      <w:r w:rsidRPr="00BA4791">
        <w:rPr>
          <w:rFonts w:ascii="Arial" w:eastAsia="Arial" w:hAnsi="Arial" w:cs="Arial"/>
          <w:szCs w:val="22"/>
        </w:rPr>
        <w:t xml:space="preserve">. The </w:t>
      </w:r>
      <w:r>
        <w:rPr>
          <w:rFonts w:ascii="Arial" w:eastAsia="Arial" w:hAnsi="Arial" w:cs="Arial"/>
          <w:szCs w:val="22"/>
        </w:rPr>
        <w:t>d</w:t>
      </w:r>
      <w:r w:rsidRPr="00BA4791">
        <w:rPr>
          <w:rFonts w:ascii="Arial" w:eastAsia="Arial" w:hAnsi="Arial" w:cs="Arial"/>
          <w:szCs w:val="22"/>
        </w:rPr>
        <w:t xml:space="preserve">epartment </w:t>
      </w:r>
      <w:r>
        <w:rPr>
          <w:rFonts w:ascii="Arial" w:eastAsia="Arial" w:hAnsi="Arial" w:cs="Arial"/>
          <w:szCs w:val="22"/>
        </w:rPr>
        <w:t>shall</w:t>
      </w:r>
      <w:r w:rsidRPr="00BA4791">
        <w:rPr>
          <w:rFonts w:ascii="Arial" w:eastAsia="Arial" w:hAnsi="Arial" w:cs="Arial"/>
          <w:szCs w:val="22"/>
        </w:rPr>
        <w:t xml:space="preserve"> initiate rulemaking within 120 days of receiving state plan approval of the requested changes.</w:t>
      </w:r>
    </w:p>
    <w:p w:rsidR="00100FC3" w:rsidP="00100FC3">
      <w:pPr>
        <w:ind w:left="360" w:firstLine="360"/>
        <w:rPr>
          <w:rFonts w:ascii="Arial" w:eastAsia="Arial" w:hAnsi="Arial" w:cs="Arial"/>
        </w:rPr>
      </w:pPr>
      <w:bookmarkStart w:id="59" w:name="_PAR__3_703c20c1_3aa8_4b71_9b58_9754d738"/>
      <w:bookmarkEnd w:id="58"/>
      <w:r>
        <w:rPr>
          <w:rFonts w:ascii="Arial" w:eastAsia="Arial" w:hAnsi="Arial" w:cs="Arial"/>
          <w:b/>
          <w:sz w:val="24"/>
        </w:rPr>
        <w:t>Sec. 5.  Appropriations and allocations.</w:t>
      </w:r>
      <w:r>
        <w:rPr>
          <w:rFonts w:ascii="Arial" w:eastAsia="Arial" w:hAnsi="Arial" w:cs="Arial"/>
        </w:rPr>
        <w:t>  The following appropriations and allocations are made.</w:t>
      </w:r>
    </w:p>
    <w:p w:rsidR="00100FC3" w:rsidP="00100FC3">
      <w:pPr>
        <w:pStyle w:val="BPSParagraphLeftAlign"/>
        <w:suppressAutoHyphens/>
        <w:ind w:left="360"/>
        <w:rPr>
          <w:rFonts w:ascii="Arial" w:eastAsia="Arial" w:hAnsi="Arial" w:cs="Arial"/>
        </w:rPr>
      </w:pPr>
      <w:bookmarkStart w:id="60" w:name="_PAR__4_b2acda19_ced4_4aa0_8e69_fd5e2660"/>
      <w:bookmarkEnd w:id="59"/>
      <w:r>
        <w:rPr>
          <w:rFonts w:ascii="Arial" w:eastAsia="Arial" w:hAnsi="Arial" w:cs="Arial"/>
          <w:b/>
        </w:rPr>
        <w:t>HEALTH AND HUMAN SERVICES, DEPARTMENT OF</w:t>
      </w:r>
    </w:p>
    <w:p w:rsidR="00100FC3" w:rsidP="00100FC3">
      <w:pPr>
        <w:pStyle w:val="BPSParagraphLeftAlign"/>
        <w:suppressAutoHyphens/>
        <w:ind w:left="360"/>
        <w:rPr>
          <w:rFonts w:ascii="Arial" w:eastAsia="Arial" w:hAnsi="Arial" w:cs="Arial"/>
        </w:rPr>
      </w:pPr>
      <w:bookmarkStart w:id="61" w:name="_PAR__5_e110cd73_e013_446a_aba9_ba27b463"/>
      <w:bookmarkEnd w:id="60"/>
      <w:r>
        <w:rPr>
          <w:rFonts w:ascii="Arial" w:eastAsia="Arial" w:hAnsi="Arial" w:cs="Arial"/>
          <w:b/>
        </w:rPr>
        <w:t>Housing First Program Z374</w:t>
      </w:r>
    </w:p>
    <w:p w:rsidR="00100FC3" w:rsidP="00100FC3">
      <w:pPr>
        <w:ind w:left="360"/>
        <w:rPr>
          <w:rFonts w:ascii="Arial" w:eastAsia="Arial" w:hAnsi="Arial" w:cs="Arial"/>
        </w:rPr>
      </w:pPr>
      <w:bookmarkStart w:id="62" w:name="_PAR__6_a19e8d8a_df50_4034_b346_baf0eb65"/>
      <w:bookmarkEnd w:id="61"/>
      <w:r>
        <w:rPr>
          <w:rFonts w:ascii="Arial" w:eastAsia="Arial" w:hAnsi="Arial" w:cs="Arial"/>
        </w:rPr>
        <w:t>Initiative: Provides a base allocation for the Department of Health and Human Services, Housing First Program.</w:t>
      </w:r>
    </w:p>
    <w:tbl>
      <w:tblPr>
        <w:tblStyle w:val="BPSTable"/>
        <w:tblW w:w="0" w:type="auto"/>
        <w:tblInd w:w="360" w:type="dxa"/>
        <w:tblCellMar>
          <w:left w:w="0" w:type="dxa"/>
          <w:right w:w="0" w:type="dxa"/>
        </w:tblCellMar>
        <w:tblLook w:val="04A0"/>
      </w:tblPr>
      <w:tblGrid>
        <w:gridCol w:w="5009"/>
        <w:gridCol w:w="1463"/>
        <w:gridCol w:w="1463"/>
      </w:tblGrid>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63" w:name="_PAR__7_6b2642bd_e34a_4dd6_baa2_cff84093"/>
            <w:bookmarkStart w:id="64" w:name="_LINE__15_6676f4bc_b880_4302_be70_beeaf5"/>
            <w:bookmarkEnd w:id="62"/>
            <w:r>
              <w:rPr>
                <w:rFonts w:ascii="Arial" w:eastAsia="Arial" w:hAnsi="Arial" w:cs="Arial"/>
                <w:b/>
              </w:rPr>
              <w:t>OTHER SPECIAL REVENUE FUNDS</w:t>
            </w:r>
            <w:bookmarkEnd w:id="64"/>
          </w:p>
        </w:tc>
        <w:tc>
          <w:tcPr>
            <w:tcW w:w="1469" w:type="dxa"/>
          </w:tcPr>
          <w:p w:rsidR="00100FC3" w:rsidP="00E64925">
            <w:pPr>
              <w:spacing w:before="0" w:after="0"/>
              <w:jc w:val="right"/>
              <w:rPr>
                <w:rFonts w:ascii="Arial" w:eastAsia="Arial" w:hAnsi="Arial" w:cs="Arial"/>
              </w:rPr>
            </w:pPr>
            <w:bookmarkStart w:id="65" w:name="_LINE__15_25e60088_9e34_4786_879e_eaec30"/>
            <w:r>
              <w:rPr>
                <w:rFonts w:ascii="Arial" w:eastAsia="Arial" w:hAnsi="Arial" w:cs="Arial"/>
                <w:b/>
              </w:rPr>
              <w:t>2023-24</w:t>
            </w:r>
            <w:bookmarkEnd w:id="65"/>
          </w:p>
        </w:tc>
        <w:tc>
          <w:tcPr>
            <w:tcW w:w="1469" w:type="dxa"/>
          </w:tcPr>
          <w:p w:rsidR="00100FC3" w:rsidP="00E64925">
            <w:pPr>
              <w:spacing w:before="0" w:after="0"/>
              <w:jc w:val="right"/>
              <w:rPr>
                <w:rFonts w:ascii="Arial" w:eastAsia="Arial" w:hAnsi="Arial" w:cs="Arial"/>
              </w:rPr>
            </w:pPr>
            <w:bookmarkStart w:id="66" w:name="_LINE__15_ae0db9e6_a29c_4c5d_9aa4_215c0a"/>
            <w:r>
              <w:rPr>
                <w:rFonts w:ascii="Arial" w:eastAsia="Arial" w:hAnsi="Arial" w:cs="Arial"/>
                <w:b/>
              </w:rPr>
              <w:t>2024-25</w:t>
            </w:r>
            <w:bookmarkEnd w:id="66"/>
          </w:p>
        </w:tc>
      </w:tr>
      <w:tr w:rsidTr="00E64925">
        <w:tblPrEx>
          <w:tblW w:w="0" w:type="auto"/>
          <w:tblInd w:w="360" w:type="dxa"/>
          <w:tblCellMar>
            <w:left w:w="0" w:type="dxa"/>
            <w:right w:w="0" w:type="dxa"/>
          </w:tblCellMar>
          <w:tblLook w:val="04A0"/>
        </w:tblPrEx>
        <w:tc>
          <w:tcPr>
            <w:tcW w:w="5069" w:type="dxa"/>
          </w:tcPr>
          <w:p w:rsidR="00100FC3" w:rsidP="00E64925">
            <w:pPr>
              <w:spacing w:before="0" w:after="0"/>
              <w:ind w:left="180"/>
              <w:rPr>
                <w:rFonts w:ascii="Arial" w:eastAsia="Arial" w:hAnsi="Arial" w:cs="Arial"/>
              </w:rPr>
            </w:pPr>
            <w:bookmarkStart w:id="67" w:name="_LINE__16_95808607_5e40_4d35_8147_12890b"/>
            <w:r>
              <w:rPr>
                <w:rFonts w:ascii="Arial" w:eastAsia="Arial" w:hAnsi="Arial" w:cs="Arial"/>
              </w:rPr>
              <w:t>All Other</w:t>
            </w:r>
            <w:bookmarkEnd w:id="67"/>
          </w:p>
        </w:tc>
        <w:tc>
          <w:tcPr>
            <w:tcW w:w="1469" w:type="dxa"/>
          </w:tcPr>
          <w:p w:rsidR="00100FC3" w:rsidP="00E64925">
            <w:pPr>
              <w:spacing w:before="0" w:after="0"/>
              <w:jc w:val="right"/>
              <w:rPr>
                <w:rFonts w:ascii="Arial" w:eastAsia="Arial" w:hAnsi="Arial" w:cs="Arial"/>
              </w:rPr>
            </w:pPr>
            <w:bookmarkStart w:id="68" w:name="_LINE__16_9d1ac5d4_a7ea_4d79_b9fc_4452e1"/>
            <w:r>
              <w:rPr>
                <w:rFonts w:ascii="Arial" w:eastAsia="Arial" w:hAnsi="Arial" w:cs="Arial"/>
              </w:rPr>
              <w:t>$0</w:t>
            </w:r>
            <w:bookmarkEnd w:id="68"/>
          </w:p>
        </w:tc>
        <w:tc>
          <w:tcPr>
            <w:tcW w:w="1469" w:type="dxa"/>
          </w:tcPr>
          <w:p w:rsidR="00100FC3" w:rsidP="00E64925">
            <w:pPr>
              <w:spacing w:before="0" w:after="0"/>
              <w:jc w:val="right"/>
              <w:rPr>
                <w:rFonts w:ascii="Arial" w:eastAsia="Arial" w:hAnsi="Arial" w:cs="Arial"/>
              </w:rPr>
            </w:pPr>
            <w:bookmarkStart w:id="69" w:name="_LINE__16_4ee37684_7265_4694_af35_502d07"/>
            <w:r>
              <w:rPr>
                <w:rFonts w:ascii="Arial" w:eastAsia="Arial" w:hAnsi="Arial" w:cs="Arial"/>
              </w:rPr>
              <w:t>$500</w:t>
            </w:r>
            <w:bookmarkEnd w:id="69"/>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70" w:name="_LINE__17_08ef6664_c244_44a5_bff7_100c9e"/>
            <w:r>
              <w:rPr>
                <w:rFonts w:ascii="Arial" w:eastAsia="Arial" w:hAnsi="Arial" w:cs="Arial"/>
              </w:rPr>
              <w:t xml:space="preserve"> </w:t>
            </w:r>
            <w:bookmarkEnd w:id="70"/>
          </w:p>
        </w:tc>
        <w:tc>
          <w:tcPr>
            <w:tcW w:w="1469" w:type="dxa"/>
          </w:tcPr>
          <w:p w:rsidR="00100FC3" w:rsidP="00E64925">
            <w:pPr>
              <w:spacing w:before="0" w:after="0"/>
              <w:jc w:val="right"/>
              <w:rPr>
                <w:rFonts w:ascii="Arial" w:eastAsia="Arial" w:hAnsi="Arial" w:cs="Arial"/>
              </w:rPr>
            </w:pPr>
            <w:bookmarkStart w:id="71" w:name="_LINE__17_3611781a_c82f_4db4_a77e_972ef7"/>
            <w:r>
              <w:rPr>
                <w:rFonts w:ascii="Arial" w:eastAsia="Arial" w:hAnsi="Arial" w:cs="Arial"/>
              </w:rPr>
              <w:t>__________</w:t>
            </w:r>
            <w:bookmarkEnd w:id="71"/>
          </w:p>
        </w:tc>
        <w:tc>
          <w:tcPr>
            <w:tcW w:w="1469" w:type="dxa"/>
          </w:tcPr>
          <w:p w:rsidR="00100FC3" w:rsidP="00E64925">
            <w:pPr>
              <w:spacing w:before="0" w:after="0"/>
              <w:jc w:val="right"/>
              <w:rPr>
                <w:rFonts w:ascii="Arial" w:eastAsia="Arial" w:hAnsi="Arial" w:cs="Arial"/>
              </w:rPr>
            </w:pPr>
            <w:bookmarkStart w:id="72" w:name="_LINE__17_68922d12_c35c_4a7d_a656_4f9b58"/>
            <w:r>
              <w:rPr>
                <w:rFonts w:ascii="Arial" w:eastAsia="Arial" w:hAnsi="Arial" w:cs="Arial"/>
              </w:rPr>
              <w:t>__________</w:t>
            </w:r>
            <w:bookmarkEnd w:id="72"/>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73" w:name="_LINE__18_ddb0380b_719d_45d9_8c50_657027"/>
            <w:r>
              <w:rPr>
                <w:rFonts w:ascii="Arial" w:eastAsia="Arial" w:hAnsi="Arial" w:cs="Arial"/>
              </w:rPr>
              <w:t>OTHER SPECIAL REVENUE FUNDS TOTAL</w:t>
            </w:r>
            <w:bookmarkEnd w:id="73"/>
          </w:p>
        </w:tc>
        <w:tc>
          <w:tcPr>
            <w:tcW w:w="1469" w:type="dxa"/>
          </w:tcPr>
          <w:p w:rsidR="00100FC3" w:rsidP="00E64925">
            <w:pPr>
              <w:spacing w:before="0" w:after="0"/>
              <w:jc w:val="right"/>
              <w:rPr>
                <w:rFonts w:ascii="Arial" w:eastAsia="Arial" w:hAnsi="Arial" w:cs="Arial"/>
              </w:rPr>
            </w:pPr>
            <w:bookmarkStart w:id="74" w:name="_LINE__18_c8036da5_0230_4e62_80ca_ca1faa"/>
            <w:r>
              <w:rPr>
                <w:rFonts w:ascii="Arial" w:eastAsia="Arial" w:hAnsi="Arial" w:cs="Arial"/>
              </w:rPr>
              <w:t>$0</w:t>
            </w:r>
            <w:bookmarkEnd w:id="74"/>
          </w:p>
        </w:tc>
        <w:tc>
          <w:tcPr>
            <w:tcW w:w="1469" w:type="dxa"/>
          </w:tcPr>
          <w:p w:rsidR="00100FC3" w:rsidP="00E64925">
            <w:pPr>
              <w:spacing w:before="0" w:after="0"/>
              <w:jc w:val="right"/>
              <w:rPr>
                <w:rFonts w:ascii="Arial" w:eastAsia="Arial" w:hAnsi="Arial" w:cs="Arial"/>
              </w:rPr>
            </w:pPr>
            <w:bookmarkStart w:id="75" w:name="_LINE__18_8cd48f0a_7ca2_4427_8fab_a3b68d"/>
            <w:r>
              <w:rPr>
                <w:rFonts w:ascii="Arial" w:eastAsia="Arial" w:hAnsi="Arial" w:cs="Arial"/>
              </w:rPr>
              <w:t>$500</w:t>
            </w:r>
            <w:bookmarkEnd w:id="75"/>
          </w:p>
        </w:tc>
      </w:tr>
    </w:tbl>
    <w:p w:rsidR="00100FC3" w:rsidP="00100FC3">
      <w:pPr>
        <w:pStyle w:val="BPSParagraphLeftAlign"/>
        <w:suppressAutoHyphens/>
        <w:ind w:left="360"/>
        <w:rPr>
          <w:rFonts w:ascii="Arial" w:eastAsia="Arial" w:hAnsi="Arial" w:cs="Arial"/>
        </w:rPr>
      </w:pPr>
      <w:bookmarkStart w:id="76" w:name="_PAR__8_76ecd7a2_de79_497c_b42d_71ecd1cb"/>
      <w:bookmarkEnd w:id="63"/>
      <w:r>
        <w:rPr>
          <w:rFonts w:ascii="Arial" w:eastAsia="Arial" w:hAnsi="Arial" w:cs="Arial"/>
          <w:b/>
        </w:rPr>
        <w:t>Housing First Program Z374</w:t>
      </w:r>
    </w:p>
    <w:p w:rsidR="00100FC3" w:rsidP="00100FC3">
      <w:pPr>
        <w:ind w:left="360"/>
        <w:rPr>
          <w:rFonts w:ascii="Arial" w:eastAsia="Arial" w:hAnsi="Arial" w:cs="Arial"/>
        </w:rPr>
      </w:pPr>
      <w:bookmarkStart w:id="77" w:name="_PAR__9_c72c973a_7ba2_4673_af24_5851d1fa"/>
      <w:bookmarkEnd w:id="76"/>
      <w:r>
        <w:rPr>
          <w:rFonts w:ascii="Arial" w:eastAsia="Arial" w:hAnsi="Arial" w:cs="Arial"/>
        </w:rPr>
        <w:t>Initiative: Establishes one Public Service Manager II position and one Social Services Program Manager position, beginning January 1, 2024, to provide initial planning and administration for the delivery of support and stabilization services to residents of properties established or developed to provide permanent housing to end chronic homelessness in the State.</w:t>
      </w:r>
    </w:p>
    <w:tbl>
      <w:tblPr>
        <w:tblStyle w:val="BPSTable"/>
        <w:tblW w:w="0" w:type="auto"/>
        <w:tblInd w:w="360" w:type="dxa"/>
        <w:tblCellMar>
          <w:left w:w="0" w:type="dxa"/>
          <w:right w:w="0" w:type="dxa"/>
        </w:tblCellMar>
        <w:tblLook w:val="04A0"/>
      </w:tblPr>
      <w:tblGrid>
        <w:gridCol w:w="5009"/>
        <w:gridCol w:w="1463"/>
        <w:gridCol w:w="1463"/>
      </w:tblGrid>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78" w:name="_PAR__10_f1261f4a_9ee8_41e5_8fb0_a104979"/>
            <w:bookmarkStart w:id="79" w:name="_LINE__25_e9559b8f_21df_457f_b0ba_144bb0"/>
            <w:bookmarkEnd w:id="77"/>
            <w:r>
              <w:rPr>
                <w:rFonts w:ascii="Arial" w:eastAsia="Arial" w:hAnsi="Arial" w:cs="Arial"/>
                <w:b/>
              </w:rPr>
              <w:t>GENERAL FUND</w:t>
            </w:r>
            <w:bookmarkEnd w:id="79"/>
          </w:p>
        </w:tc>
        <w:tc>
          <w:tcPr>
            <w:tcW w:w="1469" w:type="dxa"/>
          </w:tcPr>
          <w:p w:rsidR="00100FC3" w:rsidP="00E64925">
            <w:pPr>
              <w:spacing w:before="0" w:after="0"/>
              <w:jc w:val="right"/>
              <w:rPr>
                <w:rFonts w:ascii="Arial" w:eastAsia="Arial" w:hAnsi="Arial" w:cs="Arial"/>
              </w:rPr>
            </w:pPr>
            <w:bookmarkStart w:id="80" w:name="_LINE__25_90759738_3259_4378_84a5_56d7cc"/>
            <w:r>
              <w:rPr>
                <w:rFonts w:ascii="Arial" w:eastAsia="Arial" w:hAnsi="Arial" w:cs="Arial"/>
                <w:b/>
              </w:rPr>
              <w:t>2023-24</w:t>
            </w:r>
            <w:bookmarkEnd w:id="80"/>
          </w:p>
        </w:tc>
        <w:tc>
          <w:tcPr>
            <w:tcW w:w="1469" w:type="dxa"/>
          </w:tcPr>
          <w:p w:rsidR="00100FC3" w:rsidP="00E64925">
            <w:pPr>
              <w:spacing w:before="0" w:after="0"/>
              <w:jc w:val="right"/>
              <w:rPr>
                <w:rFonts w:ascii="Arial" w:eastAsia="Arial" w:hAnsi="Arial" w:cs="Arial"/>
              </w:rPr>
            </w:pPr>
            <w:bookmarkStart w:id="81" w:name="_LINE__25_fe0c5463_f3f7_41a6_a61d_c50ca7"/>
            <w:r>
              <w:rPr>
                <w:rFonts w:ascii="Arial" w:eastAsia="Arial" w:hAnsi="Arial" w:cs="Arial"/>
                <w:b/>
              </w:rPr>
              <w:t>2024-25</w:t>
            </w:r>
            <w:bookmarkEnd w:id="81"/>
          </w:p>
        </w:tc>
      </w:tr>
      <w:tr w:rsidTr="00E64925">
        <w:tblPrEx>
          <w:tblW w:w="0" w:type="auto"/>
          <w:tblInd w:w="360" w:type="dxa"/>
          <w:tblCellMar>
            <w:left w:w="0" w:type="dxa"/>
            <w:right w:w="0" w:type="dxa"/>
          </w:tblCellMar>
          <w:tblLook w:val="04A0"/>
        </w:tblPrEx>
        <w:tc>
          <w:tcPr>
            <w:tcW w:w="5069" w:type="dxa"/>
          </w:tcPr>
          <w:p w:rsidR="00100FC3" w:rsidP="00E64925">
            <w:pPr>
              <w:spacing w:before="0" w:after="0"/>
              <w:ind w:left="180"/>
              <w:rPr>
                <w:rFonts w:ascii="Arial" w:eastAsia="Arial" w:hAnsi="Arial" w:cs="Arial"/>
              </w:rPr>
            </w:pPr>
            <w:bookmarkStart w:id="82" w:name="_LINE__26_ec82ac15_8cbe_4796_b0ea_c9adb8"/>
            <w:r>
              <w:rPr>
                <w:rFonts w:ascii="Arial" w:eastAsia="Arial" w:hAnsi="Arial" w:cs="Arial"/>
              </w:rPr>
              <w:t>POSITIONS - LEGISLATIVE COUNT</w:t>
            </w:r>
            <w:bookmarkEnd w:id="82"/>
          </w:p>
        </w:tc>
        <w:tc>
          <w:tcPr>
            <w:tcW w:w="1469" w:type="dxa"/>
          </w:tcPr>
          <w:p w:rsidR="00100FC3" w:rsidP="00E64925">
            <w:pPr>
              <w:spacing w:before="0" w:after="0"/>
              <w:jc w:val="right"/>
              <w:rPr>
                <w:rFonts w:ascii="Arial" w:eastAsia="Arial" w:hAnsi="Arial" w:cs="Arial"/>
              </w:rPr>
            </w:pPr>
            <w:bookmarkStart w:id="83" w:name="_LINE__26_d64f09fe_ffff_4bf1_9d15_e439d0"/>
            <w:r>
              <w:rPr>
                <w:rFonts w:ascii="Arial" w:eastAsia="Arial" w:hAnsi="Arial" w:cs="Arial"/>
              </w:rPr>
              <w:t>2.000</w:t>
            </w:r>
            <w:bookmarkEnd w:id="83"/>
          </w:p>
        </w:tc>
        <w:tc>
          <w:tcPr>
            <w:tcW w:w="1469" w:type="dxa"/>
          </w:tcPr>
          <w:p w:rsidR="00100FC3" w:rsidP="00E64925">
            <w:pPr>
              <w:spacing w:before="0" w:after="0"/>
              <w:jc w:val="right"/>
              <w:rPr>
                <w:rFonts w:ascii="Arial" w:eastAsia="Arial" w:hAnsi="Arial" w:cs="Arial"/>
              </w:rPr>
            </w:pPr>
            <w:bookmarkStart w:id="84" w:name="_LINE__26_569f1e53_d218_48c2_b5e2_9a8e1a"/>
            <w:r>
              <w:rPr>
                <w:rFonts w:ascii="Arial" w:eastAsia="Arial" w:hAnsi="Arial" w:cs="Arial"/>
              </w:rPr>
              <w:t>2.000</w:t>
            </w:r>
            <w:bookmarkEnd w:id="84"/>
          </w:p>
        </w:tc>
      </w:tr>
      <w:tr w:rsidTr="00E64925">
        <w:tblPrEx>
          <w:tblW w:w="0" w:type="auto"/>
          <w:tblInd w:w="360" w:type="dxa"/>
          <w:tblCellMar>
            <w:left w:w="0" w:type="dxa"/>
            <w:right w:w="0" w:type="dxa"/>
          </w:tblCellMar>
          <w:tblLook w:val="04A0"/>
        </w:tblPrEx>
        <w:tc>
          <w:tcPr>
            <w:tcW w:w="5069" w:type="dxa"/>
          </w:tcPr>
          <w:p w:rsidR="00100FC3" w:rsidP="00E64925">
            <w:pPr>
              <w:spacing w:before="0" w:after="0"/>
              <w:ind w:left="180"/>
              <w:rPr>
                <w:rFonts w:ascii="Arial" w:eastAsia="Arial" w:hAnsi="Arial" w:cs="Arial"/>
              </w:rPr>
            </w:pPr>
            <w:bookmarkStart w:id="85" w:name="_LINE__27_e11fcd2e_0906_46b3_97ed_640a08"/>
            <w:r>
              <w:rPr>
                <w:rFonts w:ascii="Arial" w:eastAsia="Arial" w:hAnsi="Arial" w:cs="Arial"/>
              </w:rPr>
              <w:t>Personal Services</w:t>
            </w:r>
            <w:bookmarkEnd w:id="85"/>
          </w:p>
        </w:tc>
        <w:tc>
          <w:tcPr>
            <w:tcW w:w="1469" w:type="dxa"/>
          </w:tcPr>
          <w:p w:rsidR="00100FC3" w:rsidP="00E64925">
            <w:pPr>
              <w:spacing w:before="0" w:after="0"/>
              <w:jc w:val="right"/>
              <w:rPr>
                <w:rFonts w:ascii="Arial" w:eastAsia="Arial" w:hAnsi="Arial" w:cs="Arial"/>
              </w:rPr>
            </w:pPr>
            <w:bookmarkStart w:id="86" w:name="_LINE__27_99d423bc_6697_4e22_9bc4_97abe5"/>
            <w:r>
              <w:rPr>
                <w:rFonts w:ascii="Arial" w:eastAsia="Arial" w:hAnsi="Arial" w:cs="Arial"/>
              </w:rPr>
              <w:t>$125,755</w:t>
            </w:r>
            <w:bookmarkEnd w:id="86"/>
          </w:p>
        </w:tc>
        <w:tc>
          <w:tcPr>
            <w:tcW w:w="1469" w:type="dxa"/>
          </w:tcPr>
          <w:p w:rsidR="00100FC3" w:rsidP="00E64925">
            <w:pPr>
              <w:spacing w:before="0" w:after="0"/>
              <w:jc w:val="right"/>
              <w:rPr>
                <w:rFonts w:ascii="Arial" w:eastAsia="Arial" w:hAnsi="Arial" w:cs="Arial"/>
              </w:rPr>
            </w:pPr>
            <w:bookmarkStart w:id="87" w:name="_LINE__27_ddee3de8_9008_429b_a0db_288a43"/>
            <w:r>
              <w:rPr>
                <w:rFonts w:ascii="Arial" w:eastAsia="Arial" w:hAnsi="Arial" w:cs="Arial"/>
              </w:rPr>
              <w:t>$265,355</w:t>
            </w:r>
            <w:bookmarkEnd w:id="87"/>
          </w:p>
        </w:tc>
      </w:tr>
      <w:tr w:rsidTr="00E64925">
        <w:tblPrEx>
          <w:tblW w:w="0" w:type="auto"/>
          <w:tblInd w:w="360" w:type="dxa"/>
          <w:tblCellMar>
            <w:left w:w="0" w:type="dxa"/>
            <w:right w:w="0" w:type="dxa"/>
          </w:tblCellMar>
          <w:tblLook w:val="04A0"/>
        </w:tblPrEx>
        <w:tc>
          <w:tcPr>
            <w:tcW w:w="5069" w:type="dxa"/>
          </w:tcPr>
          <w:p w:rsidR="00100FC3" w:rsidP="00E64925">
            <w:pPr>
              <w:spacing w:before="0" w:after="0"/>
              <w:ind w:left="180"/>
              <w:rPr>
                <w:rFonts w:ascii="Arial" w:eastAsia="Arial" w:hAnsi="Arial" w:cs="Arial"/>
              </w:rPr>
            </w:pPr>
            <w:bookmarkStart w:id="88" w:name="_LINE__28_47ca905e_4d9d_475e_8a0c_bc3417"/>
            <w:r>
              <w:rPr>
                <w:rFonts w:ascii="Arial" w:eastAsia="Arial" w:hAnsi="Arial" w:cs="Arial"/>
              </w:rPr>
              <w:t>All Other</w:t>
            </w:r>
            <w:bookmarkEnd w:id="88"/>
          </w:p>
        </w:tc>
        <w:tc>
          <w:tcPr>
            <w:tcW w:w="1469" w:type="dxa"/>
          </w:tcPr>
          <w:p w:rsidR="00100FC3" w:rsidP="00E64925">
            <w:pPr>
              <w:spacing w:before="0" w:after="0"/>
              <w:jc w:val="right"/>
              <w:rPr>
                <w:rFonts w:ascii="Arial" w:eastAsia="Arial" w:hAnsi="Arial" w:cs="Arial"/>
              </w:rPr>
            </w:pPr>
            <w:bookmarkStart w:id="89" w:name="_LINE__28_f6043ea8_887d_4e00_8015_bc028d"/>
            <w:r>
              <w:rPr>
                <w:rFonts w:ascii="Arial" w:eastAsia="Arial" w:hAnsi="Arial" w:cs="Arial"/>
              </w:rPr>
              <w:t>$6,537</w:t>
            </w:r>
            <w:bookmarkEnd w:id="89"/>
          </w:p>
        </w:tc>
        <w:tc>
          <w:tcPr>
            <w:tcW w:w="1469" w:type="dxa"/>
          </w:tcPr>
          <w:p w:rsidR="00100FC3" w:rsidP="00E64925">
            <w:pPr>
              <w:spacing w:before="0" w:after="0"/>
              <w:jc w:val="right"/>
              <w:rPr>
                <w:rFonts w:ascii="Arial" w:eastAsia="Arial" w:hAnsi="Arial" w:cs="Arial"/>
              </w:rPr>
            </w:pPr>
            <w:bookmarkStart w:id="90" w:name="_LINE__28_118826b2_6093_4281_8979_762a5c"/>
            <w:r>
              <w:rPr>
                <w:rFonts w:ascii="Arial" w:eastAsia="Arial" w:hAnsi="Arial" w:cs="Arial"/>
              </w:rPr>
              <w:t>$13,074</w:t>
            </w:r>
            <w:bookmarkEnd w:id="90"/>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91" w:name="_LINE__29_0a4f97b3_ef2a_448e_a007_912c56"/>
            <w:r>
              <w:rPr>
                <w:rFonts w:ascii="Arial" w:eastAsia="Arial" w:hAnsi="Arial" w:cs="Arial"/>
              </w:rPr>
              <w:t xml:space="preserve"> </w:t>
            </w:r>
            <w:bookmarkEnd w:id="91"/>
          </w:p>
        </w:tc>
        <w:tc>
          <w:tcPr>
            <w:tcW w:w="1469" w:type="dxa"/>
          </w:tcPr>
          <w:p w:rsidR="00100FC3" w:rsidP="00E64925">
            <w:pPr>
              <w:spacing w:before="0" w:after="0"/>
              <w:jc w:val="right"/>
              <w:rPr>
                <w:rFonts w:ascii="Arial" w:eastAsia="Arial" w:hAnsi="Arial" w:cs="Arial"/>
              </w:rPr>
            </w:pPr>
            <w:bookmarkStart w:id="92" w:name="_LINE__29_2db0794e_2786_4040_bc5b_87d1fe"/>
            <w:r>
              <w:rPr>
                <w:rFonts w:ascii="Arial" w:eastAsia="Arial" w:hAnsi="Arial" w:cs="Arial"/>
              </w:rPr>
              <w:t>__________</w:t>
            </w:r>
            <w:bookmarkEnd w:id="92"/>
          </w:p>
        </w:tc>
        <w:tc>
          <w:tcPr>
            <w:tcW w:w="1469" w:type="dxa"/>
          </w:tcPr>
          <w:p w:rsidR="00100FC3" w:rsidP="00E64925">
            <w:pPr>
              <w:spacing w:before="0" w:after="0"/>
              <w:jc w:val="right"/>
              <w:rPr>
                <w:rFonts w:ascii="Arial" w:eastAsia="Arial" w:hAnsi="Arial" w:cs="Arial"/>
              </w:rPr>
            </w:pPr>
            <w:bookmarkStart w:id="93" w:name="_LINE__29_cccc3500_f78d_47e7_9d0a_dbe85e"/>
            <w:r>
              <w:rPr>
                <w:rFonts w:ascii="Arial" w:eastAsia="Arial" w:hAnsi="Arial" w:cs="Arial"/>
              </w:rPr>
              <w:t>__________</w:t>
            </w:r>
            <w:bookmarkEnd w:id="93"/>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94" w:name="_LINE__30_9a286f79_518c_419e_9bcf_d2e159"/>
            <w:r>
              <w:rPr>
                <w:rFonts w:ascii="Arial" w:eastAsia="Arial" w:hAnsi="Arial" w:cs="Arial"/>
              </w:rPr>
              <w:t>GENERAL FUND TOTAL</w:t>
            </w:r>
            <w:bookmarkEnd w:id="94"/>
          </w:p>
        </w:tc>
        <w:tc>
          <w:tcPr>
            <w:tcW w:w="1469" w:type="dxa"/>
          </w:tcPr>
          <w:p w:rsidR="00100FC3" w:rsidP="00E64925">
            <w:pPr>
              <w:spacing w:before="0" w:after="0"/>
              <w:jc w:val="right"/>
              <w:rPr>
                <w:rFonts w:ascii="Arial" w:eastAsia="Arial" w:hAnsi="Arial" w:cs="Arial"/>
              </w:rPr>
            </w:pPr>
            <w:bookmarkStart w:id="95" w:name="_LINE__30_ac3c3bf6_712c_495f_a3c6_e8bcf5"/>
            <w:r>
              <w:rPr>
                <w:rFonts w:ascii="Arial" w:eastAsia="Arial" w:hAnsi="Arial" w:cs="Arial"/>
              </w:rPr>
              <w:t>$132,292</w:t>
            </w:r>
            <w:bookmarkEnd w:id="95"/>
          </w:p>
        </w:tc>
        <w:tc>
          <w:tcPr>
            <w:tcW w:w="1469" w:type="dxa"/>
          </w:tcPr>
          <w:p w:rsidR="00100FC3" w:rsidP="00E64925">
            <w:pPr>
              <w:spacing w:before="0" w:after="0"/>
              <w:jc w:val="right"/>
              <w:rPr>
                <w:rFonts w:ascii="Arial" w:eastAsia="Arial" w:hAnsi="Arial" w:cs="Arial"/>
              </w:rPr>
            </w:pPr>
            <w:bookmarkStart w:id="96" w:name="_LINE__30_0e9c7993_27c7_4ab3_a48e_74256f"/>
            <w:r>
              <w:rPr>
                <w:rFonts w:ascii="Arial" w:eastAsia="Arial" w:hAnsi="Arial" w:cs="Arial"/>
              </w:rPr>
              <w:t>$278,429</w:t>
            </w:r>
            <w:bookmarkEnd w:id="96"/>
          </w:p>
        </w:tc>
      </w:tr>
    </w:tbl>
    <w:p w:rsidR="00100FC3" w:rsidP="00100FC3">
      <w:pPr>
        <w:ind w:left="360"/>
        <w:rPr>
          <w:rFonts w:ascii="Arial" w:eastAsia="Arial" w:hAnsi="Arial" w:cs="Arial"/>
        </w:rPr>
      </w:pPr>
      <w:bookmarkStart w:id="97" w:name="_PAR__11_1b71dc67_13be_4fb4_b4dd_6b7bf48"/>
      <w:bookmarkEnd w:id="7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98" w:name="_PAR__12_953f513f_a9b8_4192_a67d_a59cf74"/>
            <w:bookmarkStart w:id="99" w:name="_LINE__32_4142a975_cc62_4f13_9569_f05fec"/>
            <w:bookmarkEnd w:id="97"/>
            <w:r>
              <w:rPr>
                <w:rFonts w:ascii="Arial" w:eastAsia="Arial" w:hAnsi="Arial" w:cs="Arial"/>
                <w:b/>
              </w:rPr>
              <w:t>HEALTH AND HUMAN SERVICES,</w:t>
            </w:r>
            <w:bookmarkEnd w:id="99"/>
            <w:r>
              <w:rPr>
                <w:rFonts w:ascii="Arial" w:eastAsia="Arial" w:hAnsi="Arial" w:cs="Arial"/>
                <w:b/>
              </w:rPr>
              <w:t xml:space="preserve"> </w:t>
            </w:r>
            <w:bookmarkStart w:id="100" w:name="_LINE__33_defb9481_0a0c_432a_8777_94fe66"/>
            <w:r>
              <w:rPr>
                <w:rFonts w:ascii="Arial" w:eastAsia="Arial" w:hAnsi="Arial" w:cs="Arial"/>
                <w:b/>
              </w:rPr>
              <w:t>DEPARTMENT OF</w:t>
            </w:r>
            <w:bookmarkEnd w:id="100"/>
          </w:p>
        </w:tc>
        <w:tc>
          <w:tcPr>
            <w:tcW w:w="1469" w:type="dxa"/>
          </w:tcPr>
          <w:p w:rsidR="00100FC3" w:rsidP="00E64925">
            <w:pPr>
              <w:spacing w:before="0" w:after="0"/>
              <w:rPr>
                <w:rFonts w:ascii="Arial" w:eastAsia="Arial" w:hAnsi="Arial" w:cs="Arial"/>
              </w:rPr>
            </w:pPr>
            <w:bookmarkStart w:id="101" w:name="_LINE__32_2407a038_9e3d_482f_bb74_9b6c4c"/>
            <w:r>
              <w:rPr>
                <w:rFonts w:ascii="Arial" w:eastAsia="Arial" w:hAnsi="Arial" w:cs="Arial"/>
              </w:rPr>
              <w:t xml:space="preserve"> </w:t>
            </w:r>
            <w:bookmarkEnd w:id="101"/>
          </w:p>
        </w:tc>
        <w:tc>
          <w:tcPr>
            <w:tcW w:w="1469" w:type="dxa"/>
          </w:tcPr>
          <w:p w:rsidR="00100FC3" w:rsidP="00E64925">
            <w:pPr>
              <w:spacing w:before="0" w:after="0"/>
              <w:rPr>
                <w:rFonts w:ascii="Arial" w:eastAsia="Arial" w:hAnsi="Arial" w:cs="Arial"/>
              </w:rPr>
            </w:pPr>
            <w:bookmarkStart w:id="102" w:name="_LINE__32_7f22022a_e996_4217_8ef4_7648fa"/>
            <w:r>
              <w:rPr>
                <w:rFonts w:ascii="Arial" w:eastAsia="Arial" w:hAnsi="Arial" w:cs="Arial"/>
              </w:rPr>
              <w:t xml:space="preserve"> </w:t>
            </w:r>
            <w:bookmarkEnd w:id="102"/>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103" w:name="_LINE__34_c08b935c_5f35_48ab_ba4f_ee0feb"/>
            <w:r>
              <w:rPr>
                <w:rFonts w:ascii="Arial" w:eastAsia="Arial" w:hAnsi="Arial" w:cs="Arial"/>
                <w:b/>
              </w:rPr>
              <w:t>DEPARTMENT TOTALS</w:t>
            </w:r>
            <w:bookmarkEnd w:id="103"/>
          </w:p>
        </w:tc>
        <w:tc>
          <w:tcPr>
            <w:tcW w:w="1469" w:type="dxa"/>
          </w:tcPr>
          <w:p w:rsidR="00100FC3" w:rsidP="00E64925">
            <w:pPr>
              <w:spacing w:before="0" w:after="0"/>
              <w:jc w:val="right"/>
              <w:rPr>
                <w:rFonts w:ascii="Arial" w:eastAsia="Arial" w:hAnsi="Arial" w:cs="Arial"/>
              </w:rPr>
            </w:pPr>
            <w:bookmarkStart w:id="104" w:name="_LINE__34_841f1b65_e8e1_4b89_9034_8b8bf6"/>
            <w:r>
              <w:rPr>
                <w:rFonts w:ascii="Arial" w:eastAsia="Arial" w:hAnsi="Arial" w:cs="Arial"/>
                <w:b/>
              </w:rPr>
              <w:t>2023-24</w:t>
            </w:r>
            <w:bookmarkEnd w:id="104"/>
          </w:p>
        </w:tc>
        <w:tc>
          <w:tcPr>
            <w:tcW w:w="1469" w:type="dxa"/>
          </w:tcPr>
          <w:p w:rsidR="00100FC3" w:rsidP="00E64925">
            <w:pPr>
              <w:spacing w:before="0" w:after="0"/>
              <w:jc w:val="right"/>
              <w:rPr>
                <w:rFonts w:ascii="Arial" w:eastAsia="Arial" w:hAnsi="Arial" w:cs="Arial"/>
              </w:rPr>
            </w:pPr>
            <w:bookmarkStart w:id="105" w:name="_LINE__34_2e1e9fbf_f7ac_4cff_87de_7901de"/>
            <w:r>
              <w:rPr>
                <w:rFonts w:ascii="Arial" w:eastAsia="Arial" w:hAnsi="Arial" w:cs="Arial"/>
                <w:b/>
              </w:rPr>
              <w:t>2024-25</w:t>
            </w:r>
            <w:bookmarkEnd w:id="105"/>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106" w:name="_LINE__35_64c9eedb_0982_4914_820e_4d9fa3"/>
            <w:r>
              <w:rPr>
                <w:rFonts w:ascii="Arial" w:eastAsia="Arial" w:hAnsi="Arial" w:cs="Arial"/>
              </w:rPr>
              <w:t xml:space="preserve"> </w:t>
            </w:r>
            <w:bookmarkEnd w:id="106"/>
          </w:p>
        </w:tc>
        <w:tc>
          <w:tcPr>
            <w:tcW w:w="1469" w:type="dxa"/>
          </w:tcPr>
          <w:p w:rsidR="00100FC3" w:rsidP="00E64925">
            <w:pPr>
              <w:spacing w:before="0" w:after="0"/>
              <w:rPr>
                <w:rFonts w:ascii="Arial" w:eastAsia="Arial" w:hAnsi="Arial" w:cs="Arial"/>
              </w:rPr>
            </w:pPr>
            <w:bookmarkStart w:id="107" w:name="_LINE__35_0bdd2fdd_7992_4d5b_97dc_70919f"/>
            <w:r>
              <w:rPr>
                <w:rFonts w:ascii="Arial" w:eastAsia="Arial" w:hAnsi="Arial" w:cs="Arial"/>
              </w:rPr>
              <w:t xml:space="preserve"> </w:t>
            </w:r>
            <w:bookmarkEnd w:id="107"/>
          </w:p>
        </w:tc>
        <w:tc>
          <w:tcPr>
            <w:tcW w:w="1469" w:type="dxa"/>
          </w:tcPr>
          <w:p w:rsidR="00100FC3" w:rsidP="00E64925">
            <w:pPr>
              <w:spacing w:before="0" w:after="0"/>
              <w:rPr>
                <w:rFonts w:ascii="Arial" w:eastAsia="Arial" w:hAnsi="Arial" w:cs="Arial"/>
              </w:rPr>
            </w:pPr>
            <w:bookmarkStart w:id="108" w:name="_LINE__35_4ae22893_d0c2_46e2_9956_67b37c"/>
            <w:r>
              <w:rPr>
                <w:rFonts w:ascii="Arial" w:eastAsia="Arial" w:hAnsi="Arial" w:cs="Arial"/>
              </w:rPr>
              <w:t xml:space="preserve"> </w:t>
            </w:r>
            <w:bookmarkEnd w:id="108"/>
          </w:p>
        </w:tc>
      </w:tr>
      <w:tr w:rsidTr="00E64925">
        <w:tblPrEx>
          <w:tblW w:w="0" w:type="auto"/>
          <w:tblInd w:w="360" w:type="dxa"/>
          <w:tblCellMar>
            <w:left w:w="0" w:type="dxa"/>
            <w:right w:w="0" w:type="dxa"/>
          </w:tblCellMar>
          <w:tblLook w:val="04A0"/>
        </w:tblPrEx>
        <w:tc>
          <w:tcPr>
            <w:tcW w:w="5069" w:type="dxa"/>
          </w:tcPr>
          <w:p w:rsidR="00100FC3" w:rsidP="00E64925">
            <w:pPr>
              <w:spacing w:before="0" w:after="0"/>
              <w:ind w:left="180"/>
              <w:rPr>
                <w:rFonts w:ascii="Arial" w:eastAsia="Arial" w:hAnsi="Arial" w:cs="Arial"/>
              </w:rPr>
            </w:pPr>
            <w:bookmarkStart w:id="109" w:name="_LINE__36_524a957f_9228_49fe_a3ab_fcbea3"/>
            <w:r>
              <w:rPr>
                <w:rFonts w:ascii="Arial" w:eastAsia="Arial" w:hAnsi="Arial" w:cs="Arial"/>
                <w:b/>
              </w:rPr>
              <w:t>GENERAL FUND</w:t>
            </w:r>
            <w:bookmarkEnd w:id="109"/>
          </w:p>
        </w:tc>
        <w:tc>
          <w:tcPr>
            <w:tcW w:w="1469" w:type="dxa"/>
          </w:tcPr>
          <w:p w:rsidR="00100FC3" w:rsidP="00E64925">
            <w:pPr>
              <w:spacing w:before="0" w:after="0"/>
              <w:jc w:val="right"/>
              <w:rPr>
                <w:rFonts w:ascii="Arial" w:eastAsia="Arial" w:hAnsi="Arial" w:cs="Arial"/>
              </w:rPr>
            </w:pPr>
            <w:bookmarkStart w:id="110" w:name="_LINE__36_89ede327_8be5_4ac7_89d0_f7eb50"/>
            <w:r>
              <w:rPr>
                <w:rFonts w:ascii="Arial" w:eastAsia="Arial" w:hAnsi="Arial" w:cs="Arial"/>
                <w:b/>
              </w:rPr>
              <w:t>$132,292</w:t>
            </w:r>
            <w:bookmarkEnd w:id="110"/>
          </w:p>
        </w:tc>
        <w:tc>
          <w:tcPr>
            <w:tcW w:w="1469" w:type="dxa"/>
          </w:tcPr>
          <w:p w:rsidR="00100FC3" w:rsidP="00E64925">
            <w:pPr>
              <w:spacing w:before="0" w:after="0"/>
              <w:jc w:val="right"/>
              <w:rPr>
                <w:rFonts w:ascii="Arial" w:eastAsia="Arial" w:hAnsi="Arial" w:cs="Arial"/>
              </w:rPr>
            </w:pPr>
            <w:bookmarkStart w:id="111" w:name="_LINE__36_f1ea78b2_e459_44db_abbe_ad770b"/>
            <w:r>
              <w:rPr>
                <w:rFonts w:ascii="Arial" w:eastAsia="Arial" w:hAnsi="Arial" w:cs="Arial"/>
                <w:b/>
              </w:rPr>
              <w:t>$278,429</w:t>
            </w:r>
            <w:bookmarkEnd w:id="111"/>
          </w:p>
        </w:tc>
      </w:tr>
      <w:tr w:rsidTr="00E64925">
        <w:tblPrEx>
          <w:tblW w:w="0" w:type="auto"/>
          <w:tblInd w:w="360" w:type="dxa"/>
          <w:tblCellMar>
            <w:left w:w="0" w:type="dxa"/>
            <w:right w:w="0" w:type="dxa"/>
          </w:tblCellMar>
          <w:tblLook w:val="04A0"/>
        </w:tblPrEx>
        <w:tc>
          <w:tcPr>
            <w:tcW w:w="5069" w:type="dxa"/>
          </w:tcPr>
          <w:p w:rsidR="00100FC3" w:rsidP="00E64925">
            <w:pPr>
              <w:spacing w:before="0" w:after="0"/>
              <w:ind w:left="180"/>
              <w:rPr>
                <w:rFonts w:ascii="Arial" w:eastAsia="Arial" w:hAnsi="Arial" w:cs="Arial"/>
              </w:rPr>
            </w:pPr>
            <w:bookmarkStart w:id="112" w:name="_LINE__37_b196fb0e_7885_4d17_a8aa_d47a69"/>
            <w:r>
              <w:rPr>
                <w:rFonts w:ascii="Arial" w:eastAsia="Arial" w:hAnsi="Arial" w:cs="Arial"/>
                <w:b/>
              </w:rPr>
              <w:t>OTHER SPECIAL REVENUE FUNDS</w:t>
            </w:r>
            <w:bookmarkEnd w:id="112"/>
          </w:p>
        </w:tc>
        <w:tc>
          <w:tcPr>
            <w:tcW w:w="1469" w:type="dxa"/>
          </w:tcPr>
          <w:p w:rsidR="00100FC3" w:rsidP="00E64925">
            <w:pPr>
              <w:spacing w:before="0" w:after="0"/>
              <w:jc w:val="right"/>
              <w:rPr>
                <w:rFonts w:ascii="Arial" w:eastAsia="Arial" w:hAnsi="Arial" w:cs="Arial"/>
              </w:rPr>
            </w:pPr>
            <w:bookmarkStart w:id="113" w:name="_LINE__37_7edd7b62_00b4_4643_a97e_5c69ba"/>
            <w:r>
              <w:rPr>
                <w:rFonts w:ascii="Arial" w:eastAsia="Arial" w:hAnsi="Arial" w:cs="Arial"/>
                <w:b/>
              </w:rPr>
              <w:t>$0</w:t>
            </w:r>
            <w:bookmarkEnd w:id="113"/>
          </w:p>
        </w:tc>
        <w:tc>
          <w:tcPr>
            <w:tcW w:w="1469" w:type="dxa"/>
          </w:tcPr>
          <w:p w:rsidR="00100FC3" w:rsidP="00E64925">
            <w:pPr>
              <w:spacing w:before="0" w:after="0"/>
              <w:jc w:val="right"/>
              <w:rPr>
                <w:rFonts w:ascii="Arial" w:eastAsia="Arial" w:hAnsi="Arial" w:cs="Arial"/>
              </w:rPr>
            </w:pPr>
            <w:bookmarkStart w:id="114" w:name="_LINE__37_d03ed0ff_0105_424a_b716_946752"/>
            <w:r>
              <w:rPr>
                <w:rFonts w:ascii="Arial" w:eastAsia="Arial" w:hAnsi="Arial" w:cs="Arial"/>
                <w:b/>
              </w:rPr>
              <w:t>$500</w:t>
            </w:r>
            <w:bookmarkEnd w:id="114"/>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115" w:name="_LINE__38_9ab67758_f717_41ea_9178_5e2be2"/>
            <w:r>
              <w:rPr>
                <w:rFonts w:ascii="Arial" w:eastAsia="Arial" w:hAnsi="Arial" w:cs="Arial"/>
              </w:rPr>
              <w:t xml:space="preserve"> </w:t>
            </w:r>
            <w:bookmarkEnd w:id="115"/>
          </w:p>
        </w:tc>
        <w:tc>
          <w:tcPr>
            <w:tcW w:w="1469" w:type="dxa"/>
          </w:tcPr>
          <w:p w:rsidR="00100FC3" w:rsidP="00E64925">
            <w:pPr>
              <w:spacing w:before="0" w:after="0"/>
              <w:jc w:val="right"/>
              <w:rPr>
                <w:rFonts w:ascii="Arial" w:eastAsia="Arial" w:hAnsi="Arial" w:cs="Arial"/>
              </w:rPr>
            </w:pPr>
            <w:bookmarkStart w:id="116" w:name="_LINE__38_82bb1651_aaa5_445d_a3cb_b44506"/>
            <w:r>
              <w:rPr>
                <w:rFonts w:ascii="Arial" w:eastAsia="Arial" w:hAnsi="Arial" w:cs="Arial"/>
              </w:rPr>
              <w:t>__________</w:t>
            </w:r>
            <w:bookmarkEnd w:id="116"/>
          </w:p>
        </w:tc>
        <w:tc>
          <w:tcPr>
            <w:tcW w:w="1469" w:type="dxa"/>
          </w:tcPr>
          <w:p w:rsidR="00100FC3" w:rsidP="00E64925">
            <w:pPr>
              <w:spacing w:before="0" w:after="0"/>
              <w:jc w:val="right"/>
              <w:rPr>
                <w:rFonts w:ascii="Arial" w:eastAsia="Arial" w:hAnsi="Arial" w:cs="Arial"/>
              </w:rPr>
            </w:pPr>
            <w:bookmarkStart w:id="117" w:name="_LINE__38_bc2ab906_c77b_4627_87d2_dae5fb"/>
            <w:r>
              <w:rPr>
                <w:rFonts w:ascii="Arial" w:eastAsia="Arial" w:hAnsi="Arial" w:cs="Arial"/>
              </w:rPr>
              <w:t>__________</w:t>
            </w:r>
            <w:bookmarkEnd w:id="117"/>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118" w:name="_LINE__39_3ff9519b_6007_46a8_b5c9_353b15"/>
            <w:r>
              <w:rPr>
                <w:rFonts w:ascii="Arial" w:eastAsia="Arial" w:hAnsi="Arial" w:cs="Arial"/>
                <w:b/>
              </w:rPr>
              <w:t>DEPARTMENT TOTAL - ALL FUNDS</w:t>
            </w:r>
            <w:bookmarkEnd w:id="118"/>
          </w:p>
        </w:tc>
        <w:tc>
          <w:tcPr>
            <w:tcW w:w="1469" w:type="dxa"/>
          </w:tcPr>
          <w:p w:rsidR="00100FC3" w:rsidP="00E64925">
            <w:pPr>
              <w:spacing w:before="0" w:after="0"/>
              <w:jc w:val="right"/>
              <w:rPr>
                <w:rFonts w:ascii="Arial" w:eastAsia="Arial" w:hAnsi="Arial" w:cs="Arial"/>
              </w:rPr>
            </w:pPr>
            <w:bookmarkStart w:id="119" w:name="_LINE__39_ac7e59ff_34b1_4538_9eff_aad25b"/>
            <w:r>
              <w:rPr>
                <w:rFonts w:ascii="Arial" w:eastAsia="Arial" w:hAnsi="Arial" w:cs="Arial"/>
                <w:b/>
              </w:rPr>
              <w:t>$132,292</w:t>
            </w:r>
            <w:bookmarkEnd w:id="119"/>
          </w:p>
        </w:tc>
        <w:tc>
          <w:tcPr>
            <w:tcW w:w="1469" w:type="dxa"/>
          </w:tcPr>
          <w:p w:rsidR="00100FC3" w:rsidP="00E64925">
            <w:pPr>
              <w:spacing w:before="0" w:after="0"/>
              <w:jc w:val="right"/>
              <w:rPr>
                <w:rFonts w:ascii="Arial" w:eastAsia="Arial" w:hAnsi="Arial" w:cs="Arial"/>
              </w:rPr>
            </w:pPr>
            <w:bookmarkStart w:id="120" w:name="_LINE__39_acb724c4_43ee_4386_b283_2fcea1"/>
            <w:r>
              <w:rPr>
                <w:rFonts w:ascii="Arial" w:eastAsia="Arial" w:hAnsi="Arial" w:cs="Arial"/>
                <w:b/>
              </w:rPr>
              <w:t>$278,929</w:t>
            </w:r>
            <w:bookmarkEnd w:id="120"/>
          </w:p>
        </w:tc>
      </w:tr>
    </w:tbl>
    <w:p w:rsidR="00100FC3" w:rsidP="00100FC3">
      <w:pPr>
        <w:pStyle w:val="BPSParagraphLeftAlign"/>
        <w:suppressAutoHyphens/>
        <w:ind w:left="360"/>
        <w:rPr>
          <w:rFonts w:ascii="Arial" w:eastAsia="Arial" w:hAnsi="Arial" w:cs="Arial"/>
        </w:rPr>
      </w:pPr>
      <w:bookmarkStart w:id="121" w:name="_PAR__13_75ac10e0_7c4b_4f9a_8947_c74eb34"/>
      <w:bookmarkEnd w:id="98"/>
      <w:r>
        <w:rPr>
          <w:rFonts w:ascii="Arial" w:eastAsia="Arial" w:hAnsi="Arial" w:cs="Arial"/>
          <w:b/>
        </w:rPr>
        <w:t>HOUSING AUTHORITY, MAINE STATE</w:t>
      </w:r>
    </w:p>
    <w:p w:rsidR="00100FC3" w:rsidP="00100FC3">
      <w:pPr>
        <w:pStyle w:val="BPSParagraphLeftAlign"/>
        <w:suppressAutoHyphens/>
        <w:ind w:left="360"/>
        <w:rPr>
          <w:rFonts w:ascii="Arial" w:eastAsia="Arial" w:hAnsi="Arial" w:cs="Arial"/>
        </w:rPr>
      </w:pPr>
      <w:bookmarkStart w:id="122" w:name="_PAR__14_3ac53bbf_f164_407d_82ca_f21dc36"/>
      <w:bookmarkEnd w:id="121"/>
      <w:r>
        <w:rPr>
          <w:rFonts w:ascii="Arial" w:eastAsia="Arial" w:hAnsi="Arial" w:cs="Arial"/>
          <w:b/>
        </w:rPr>
        <w:t>Housing First - MSHA N447</w:t>
      </w:r>
    </w:p>
    <w:p w:rsidR="00100FC3" w:rsidP="00100FC3">
      <w:pPr>
        <w:ind w:left="360"/>
        <w:rPr>
          <w:rFonts w:ascii="Arial" w:eastAsia="Arial" w:hAnsi="Arial" w:cs="Arial"/>
        </w:rPr>
      </w:pPr>
      <w:bookmarkStart w:id="123" w:name="_PAGE__6_16164ae9_00a2_4a29_9c8c_8272bae"/>
      <w:bookmarkStart w:id="124" w:name="_PAR__2_359e0542_15e9_4ff3_9332_eac3888a"/>
      <w:bookmarkEnd w:id="57"/>
      <w:bookmarkEnd w:id="122"/>
      <w:r>
        <w:rPr>
          <w:rFonts w:ascii="Arial" w:eastAsia="Arial" w:hAnsi="Arial" w:cs="Arial"/>
        </w:rPr>
        <w:t>Initiative: Provides a base allocation to authorize expenditures of funds transferred from the Department of Health and Human Services to be used to provide technical assistance with capital and planning issues associated with developing properties consistent with the housing model under the Housing First Program and to develop affordable housing projects consistent with the housing model under the Housing First Program.</w:t>
      </w:r>
    </w:p>
    <w:tbl>
      <w:tblPr>
        <w:tblStyle w:val="BPSTable"/>
        <w:tblW w:w="0" w:type="auto"/>
        <w:tblInd w:w="360" w:type="dxa"/>
        <w:tblCellMar>
          <w:left w:w="0" w:type="dxa"/>
          <w:right w:w="0" w:type="dxa"/>
        </w:tblCellMar>
        <w:tblLook w:val="04A0"/>
      </w:tblPr>
      <w:tblGrid>
        <w:gridCol w:w="5009"/>
        <w:gridCol w:w="1463"/>
        <w:gridCol w:w="1463"/>
      </w:tblGrid>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125" w:name="_PAR__3_3c2e9f6e_23a5_46b2_ae06_5cfad7e9"/>
            <w:bookmarkStart w:id="126" w:name="_LINE__6_2b36deea_9bd3_41d4_995e_a3ff82d"/>
            <w:bookmarkEnd w:id="124"/>
            <w:r>
              <w:rPr>
                <w:rFonts w:ascii="Arial" w:eastAsia="Arial" w:hAnsi="Arial" w:cs="Arial"/>
                <w:b/>
              </w:rPr>
              <w:t>OTHER SPECIAL REVENUE FUNDS</w:t>
            </w:r>
            <w:bookmarkEnd w:id="126"/>
          </w:p>
        </w:tc>
        <w:tc>
          <w:tcPr>
            <w:tcW w:w="1469" w:type="dxa"/>
          </w:tcPr>
          <w:p w:rsidR="00100FC3" w:rsidP="00E64925">
            <w:pPr>
              <w:spacing w:before="0" w:after="0"/>
              <w:jc w:val="right"/>
              <w:rPr>
                <w:rFonts w:ascii="Arial" w:eastAsia="Arial" w:hAnsi="Arial" w:cs="Arial"/>
              </w:rPr>
            </w:pPr>
            <w:bookmarkStart w:id="127" w:name="_LINE__6_5dcaccc5_3cf2_45dc_8091_483a2db"/>
            <w:r>
              <w:rPr>
                <w:rFonts w:ascii="Arial" w:eastAsia="Arial" w:hAnsi="Arial" w:cs="Arial"/>
                <w:b/>
              </w:rPr>
              <w:t>2023-24</w:t>
            </w:r>
            <w:bookmarkEnd w:id="127"/>
          </w:p>
        </w:tc>
        <w:tc>
          <w:tcPr>
            <w:tcW w:w="1469" w:type="dxa"/>
          </w:tcPr>
          <w:p w:rsidR="00100FC3" w:rsidP="00E64925">
            <w:pPr>
              <w:spacing w:before="0" w:after="0"/>
              <w:jc w:val="right"/>
              <w:rPr>
                <w:rFonts w:ascii="Arial" w:eastAsia="Arial" w:hAnsi="Arial" w:cs="Arial"/>
              </w:rPr>
            </w:pPr>
            <w:bookmarkStart w:id="128" w:name="_LINE__6_4b856031_ff88_4258_8cfb_20019c7"/>
            <w:r>
              <w:rPr>
                <w:rFonts w:ascii="Arial" w:eastAsia="Arial" w:hAnsi="Arial" w:cs="Arial"/>
                <w:b/>
              </w:rPr>
              <w:t>2024-25</w:t>
            </w:r>
            <w:bookmarkEnd w:id="128"/>
          </w:p>
        </w:tc>
      </w:tr>
      <w:tr w:rsidTr="00E64925">
        <w:tblPrEx>
          <w:tblW w:w="0" w:type="auto"/>
          <w:tblInd w:w="360" w:type="dxa"/>
          <w:tblCellMar>
            <w:left w:w="0" w:type="dxa"/>
            <w:right w:w="0" w:type="dxa"/>
          </w:tblCellMar>
          <w:tblLook w:val="04A0"/>
        </w:tblPrEx>
        <w:tc>
          <w:tcPr>
            <w:tcW w:w="5069" w:type="dxa"/>
          </w:tcPr>
          <w:p w:rsidR="00100FC3" w:rsidP="00E64925">
            <w:pPr>
              <w:spacing w:before="0" w:after="0"/>
              <w:ind w:left="180"/>
              <w:rPr>
                <w:rFonts w:ascii="Arial" w:eastAsia="Arial" w:hAnsi="Arial" w:cs="Arial"/>
              </w:rPr>
            </w:pPr>
            <w:bookmarkStart w:id="129" w:name="_LINE__7_dfbd9859_87bd_4627_b6ab_a69c1f1"/>
            <w:r>
              <w:rPr>
                <w:rFonts w:ascii="Arial" w:eastAsia="Arial" w:hAnsi="Arial" w:cs="Arial"/>
              </w:rPr>
              <w:t>All Other</w:t>
            </w:r>
            <w:bookmarkEnd w:id="129"/>
          </w:p>
        </w:tc>
        <w:tc>
          <w:tcPr>
            <w:tcW w:w="1469" w:type="dxa"/>
          </w:tcPr>
          <w:p w:rsidR="00100FC3" w:rsidP="00E64925">
            <w:pPr>
              <w:spacing w:before="0" w:after="0"/>
              <w:jc w:val="right"/>
              <w:rPr>
                <w:rFonts w:ascii="Arial" w:eastAsia="Arial" w:hAnsi="Arial" w:cs="Arial"/>
              </w:rPr>
            </w:pPr>
            <w:bookmarkStart w:id="130" w:name="_LINE__7_7706703c_b832_4714_b761_fa85181"/>
            <w:r>
              <w:rPr>
                <w:rFonts w:ascii="Arial" w:eastAsia="Arial" w:hAnsi="Arial" w:cs="Arial"/>
              </w:rPr>
              <w:t>$500</w:t>
            </w:r>
            <w:bookmarkEnd w:id="130"/>
          </w:p>
        </w:tc>
        <w:tc>
          <w:tcPr>
            <w:tcW w:w="1469" w:type="dxa"/>
          </w:tcPr>
          <w:p w:rsidR="00100FC3" w:rsidP="00E64925">
            <w:pPr>
              <w:spacing w:before="0" w:after="0"/>
              <w:jc w:val="right"/>
              <w:rPr>
                <w:rFonts w:ascii="Arial" w:eastAsia="Arial" w:hAnsi="Arial" w:cs="Arial"/>
              </w:rPr>
            </w:pPr>
            <w:bookmarkStart w:id="131" w:name="_LINE__7_c381d865_98eb_4d7a_b0b7_571b302"/>
            <w:r>
              <w:rPr>
                <w:rFonts w:ascii="Arial" w:eastAsia="Arial" w:hAnsi="Arial" w:cs="Arial"/>
              </w:rPr>
              <w:t>$500</w:t>
            </w:r>
            <w:bookmarkEnd w:id="131"/>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132" w:name="_LINE__8_15d6c951_965a_4de5_9cb8_ea12f8a"/>
            <w:r>
              <w:rPr>
                <w:rFonts w:ascii="Arial" w:eastAsia="Arial" w:hAnsi="Arial" w:cs="Arial"/>
              </w:rPr>
              <w:t xml:space="preserve"> </w:t>
            </w:r>
            <w:bookmarkEnd w:id="132"/>
          </w:p>
        </w:tc>
        <w:tc>
          <w:tcPr>
            <w:tcW w:w="1469" w:type="dxa"/>
          </w:tcPr>
          <w:p w:rsidR="00100FC3" w:rsidP="00E64925">
            <w:pPr>
              <w:spacing w:before="0" w:after="0"/>
              <w:jc w:val="right"/>
              <w:rPr>
                <w:rFonts w:ascii="Arial" w:eastAsia="Arial" w:hAnsi="Arial" w:cs="Arial"/>
              </w:rPr>
            </w:pPr>
            <w:bookmarkStart w:id="133" w:name="_LINE__8_e22fb5a6_8fff_4967_a3ba_3c2584b"/>
            <w:r>
              <w:rPr>
                <w:rFonts w:ascii="Arial" w:eastAsia="Arial" w:hAnsi="Arial" w:cs="Arial"/>
              </w:rPr>
              <w:t>__________</w:t>
            </w:r>
            <w:bookmarkEnd w:id="133"/>
          </w:p>
        </w:tc>
        <w:tc>
          <w:tcPr>
            <w:tcW w:w="1469" w:type="dxa"/>
          </w:tcPr>
          <w:p w:rsidR="00100FC3" w:rsidP="00E64925">
            <w:pPr>
              <w:spacing w:before="0" w:after="0"/>
              <w:jc w:val="right"/>
              <w:rPr>
                <w:rFonts w:ascii="Arial" w:eastAsia="Arial" w:hAnsi="Arial" w:cs="Arial"/>
              </w:rPr>
            </w:pPr>
            <w:bookmarkStart w:id="134" w:name="_LINE__8_3efbdadf_4585_46cd_b71e_b93ac57"/>
            <w:r>
              <w:rPr>
                <w:rFonts w:ascii="Arial" w:eastAsia="Arial" w:hAnsi="Arial" w:cs="Arial"/>
              </w:rPr>
              <w:t>__________</w:t>
            </w:r>
            <w:bookmarkEnd w:id="134"/>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135" w:name="_LINE__9_dfb90be6_ed42_4d2d_9263_cf53372"/>
            <w:r>
              <w:rPr>
                <w:rFonts w:ascii="Arial" w:eastAsia="Arial" w:hAnsi="Arial" w:cs="Arial"/>
              </w:rPr>
              <w:t>OTHER SPECIAL REVENUE FUNDS TOTAL</w:t>
            </w:r>
            <w:bookmarkEnd w:id="135"/>
          </w:p>
        </w:tc>
        <w:tc>
          <w:tcPr>
            <w:tcW w:w="1469" w:type="dxa"/>
          </w:tcPr>
          <w:p w:rsidR="00100FC3" w:rsidP="00E64925">
            <w:pPr>
              <w:spacing w:before="0" w:after="0"/>
              <w:jc w:val="right"/>
              <w:rPr>
                <w:rFonts w:ascii="Arial" w:eastAsia="Arial" w:hAnsi="Arial" w:cs="Arial"/>
              </w:rPr>
            </w:pPr>
            <w:bookmarkStart w:id="136" w:name="_LINE__9_3c0bdccf_2b5a_4652_9a6e_890735b"/>
            <w:r>
              <w:rPr>
                <w:rFonts w:ascii="Arial" w:eastAsia="Arial" w:hAnsi="Arial" w:cs="Arial"/>
              </w:rPr>
              <w:t>$500</w:t>
            </w:r>
            <w:bookmarkEnd w:id="136"/>
          </w:p>
        </w:tc>
        <w:tc>
          <w:tcPr>
            <w:tcW w:w="1469" w:type="dxa"/>
          </w:tcPr>
          <w:p w:rsidR="00100FC3" w:rsidP="00E64925">
            <w:pPr>
              <w:spacing w:before="0" w:after="0"/>
              <w:jc w:val="right"/>
              <w:rPr>
                <w:rFonts w:ascii="Arial" w:eastAsia="Arial" w:hAnsi="Arial" w:cs="Arial"/>
              </w:rPr>
            </w:pPr>
            <w:bookmarkStart w:id="137" w:name="_LINE__9_643d5469_3bc8_4823_b9d5_d110e0c"/>
            <w:r>
              <w:rPr>
                <w:rFonts w:ascii="Arial" w:eastAsia="Arial" w:hAnsi="Arial" w:cs="Arial"/>
              </w:rPr>
              <w:t>$500</w:t>
            </w:r>
            <w:bookmarkEnd w:id="137"/>
          </w:p>
        </w:tc>
      </w:tr>
    </w:tbl>
    <w:p w:rsidR="00100FC3" w:rsidP="00100FC3">
      <w:pPr>
        <w:ind w:left="360"/>
        <w:rPr>
          <w:rFonts w:ascii="Arial" w:eastAsia="Arial" w:hAnsi="Arial" w:cs="Arial"/>
        </w:rPr>
      </w:pPr>
      <w:bookmarkStart w:id="138" w:name="_PAR__4_3a1240fe_a958_4c41_ba7a_eddb1bd9"/>
      <w:bookmarkEnd w:id="125"/>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139" w:name="_PAR__5_e644eeaa_4ca0_4038_b99c_976725ee"/>
            <w:bookmarkStart w:id="140" w:name="_LINE__11_3c419cb6_e921_4d95_8af3_d4df55"/>
            <w:bookmarkEnd w:id="138"/>
            <w:r>
              <w:rPr>
                <w:rFonts w:ascii="Arial" w:eastAsia="Arial" w:hAnsi="Arial" w:cs="Arial"/>
                <w:b/>
              </w:rPr>
              <w:t>HOUSING AUTHORITY, MAINE STATE</w:t>
            </w:r>
            <w:bookmarkEnd w:id="140"/>
          </w:p>
        </w:tc>
        <w:tc>
          <w:tcPr>
            <w:tcW w:w="1469" w:type="dxa"/>
          </w:tcPr>
          <w:p w:rsidR="00100FC3" w:rsidP="00E64925">
            <w:pPr>
              <w:spacing w:before="0" w:after="0"/>
              <w:rPr>
                <w:rFonts w:ascii="Arial" w:eastAsia="Arial" w:hAnsi="Arial" w:cs="Arial"/>
              </w:rPr>
            </w:pPr>
            <w:bookmarkStart w:id="141" w:name="_LINE__11_bebde17d_6218_4ad4_a812_0583bc"/>
            <w:r>
              <w:rPr>
                <w:rFonts w:ascii="Arial" w:eastAsia="Arial" w:hAnsi="Arial" w:cs="Arial"/>
              </w:rPr>
              <w:t xml:space="preserve"> </w:t>
            </w:r>
            <w:bookmarkEnd w:id="141"/>
          </w:p>
        </w:tc>
        <w:tc>
          <w:tcPr>
            <w:tcW w:w="1469" w:type="dxa"/>
          </w:tcPr>
          <w:p w:rsidR="00100FC3" w:rsidP="00E64925">
            <w:pPr>
              <w:spacing w:before="0" w:after="0"/>
              <w:rPr>
                <w:rFonts w:ascii="Arial" w:eastAsia="Arial" w:hAnsi="Arial" w:cs="Arial"/>
              </w:rPr>
            </w:pPr>
            <w:bookmarkStart w:id="142" w:name="_LINE__11_14671e42_4ba4_48f6_a208_318edb"/>
            <w:r>
              <w:rPr>
                <w:rFonts w:ascii="Arial" w:eastAsia="Arial" w:hAnsi="Arial" w:cs="Arial"/>
              </w:rPr>
              <w:t xml:space="preserve"> </w:t>
            </w:r>
            <w:bookmarkEnd w:id="142"/>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143" w:name="_LINE__12_e2ecb9ff_61fb_4a55_972f_cfafb8"/>
            <w:r>
              <w:rPr>
                <w:rFonts w:ascii="Arial" w:eastAsia="Arial" w:hAnsi="Arial" w:cs="Arial"/>
                <w:b/>
              </w:rPr>
              <w:t>DEPARTMENT TOTALS</w:t>
            </w:r>
            <w:bookmarkEnd w:id="143"/>
          </w:p>
        </w:tc>
        <w:tc>
          <w:tcPr>
            <w:tcW w:w="1469" w:type="dxa"/>
          </w:tcPr>
          <w:p w:rsidR="00100FC3" w:rsidP="00E64925">
            <w:pPr>
              <w:spacing w:before="0" w:after="0"/>
              <w:jc w:val="right"/>
              <w:rPr>
                <w:rFonts w:ascii="Arial" w:eastAsia="Arial" w:hAnsi="Arial" w:cs="Arial"/>
              </w:rPr>
            </w:pPr>
            <w:bookmarkStart w:id="144" w:name="_LINE__12_731a1435_d728_489e_863a_008b61"/>
            <w:r>
              <w:rPr>
                <w:rFonts w:ascii="Arial" w:eastAsia="Arial" w:hAnsi="Arial" w:cs="Arial"/>
                <w:b/>
              </w:rPr>
              <w:t>2023-24</w:t>
            </w:r>
            <w:bookmarkEnd w:id="144"/>
          </w:p>
        </w:tc>
        <w:tc>
          <w:tcPr>
            <w:tcW w:w="1469" w:type="dxa"/>
          </w:tcPr>
          <w:p w:rsidR="00100FC3" w:rsidP="00E64925">
            <w:pPr>
              <w:spacing w:before="0" w:after="0"/>
              <w:jc w:val="right"/>
              <w:rPr>
                <w:rFonts w:ascii="Arial" w:eastAsia="Arial" w:hAnsi="Arial" w:cs="Arial"/>
              </w:rPr>
            </w:pPr>
            <w:bookmarkStart w:id="145" w:name="_LINE__12_be67c5c8_76df_47a6_a3ed_377298"/>
            <w:r>
              <w:rPr>
                <w:rFonts w:ascii="Arial" w:eastAsia="Arial" w:hAnsi="Arial" w:cs="Arial"/>
                <w:b/>
              </w:rPr>
              <w:t>2024-25</w:t>
            </w:r>
            <w:bookmarkEnd w:id="145"/>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146" w:name="_LINE__13_ea6d773b_71c9_4263_892c_2b80a8"/>
            <w:r>
              <w:rPr>
                <w:rFonts w:ascii="Arial" w:eastAsia="Arial" w:hAnsi="Arial" w:cs="Arial"/>
              </w:rPr>
              <w:t xml:space="preserve"> </w:t>
            </w:r>
            <w:bookmarkEnd w:id="146"/>
          </w:p>
        </w:tc>
        <w:tc>
          <w:tcPr>
            <w:tcW w:w="1469" w:type="dxa"/>
          </w:tcPr>
          <w:p w:rsidR="00100FC3" w:rsidP="00E64925">
            <w:pPr>
              <w:spacing w:before="0" w:after="0"/>
              <w:rPr>
                <w:rFonts w:ascii="Arial" w:eastAsia="Arial" w:hAnsi="Arial" w:cs="Arial"/>
              </w:rPr>
            </w:pPr>
            <w:bookmarkStart w:id="147" w:name="_LINE__13_d58fab0f_3fd7_4422_93f1_336abd"/>
            <w:r>
              <w:rPr>
                <w:rFonts w:ascii="Arial" w:eastAsia="Arial" w:hAnsi="Arial" w:cs="Arial"/>
              </w:rPr>
              <w:t xml:space="preserve"> </w:t>
            </w:r>
            <w:bookmarkEnd w:id="147"/>
          </w:p>
        </w:tc>
        <w:tc>
          <w:tcPr>
            <w:tcW w:w="1469" w:type="dxa"/>
          </w:tcPr>
          <w:p w:rsidR="00100FC3" w:rsidP="00E64925">
            <w:pPr>
              <w:spacing w:before="0" w:after="0"/>
              <w:rPr>
                <w:rFonts w:ascii="Arial" w:eastAsia="Arial" w:hAnsi="Arial" w:cs="Arial"/>
              </w:rPr>
            </w:pPr>
            <w:bookmarkStart w:id="148" w:name="_LINE__13_c6461b14_796a_4ce5_ae5f_62721e"/>
            <w:r>
              <w:rPr>
                <w:rFonts w:ascii="Arial" w:eastAsia="Arial" w:hAnsi="Arial" w:cs="Arial"/>
              </w:rPr>
              <w:t xml:space="preserve"> </w:t>
            </w:r>
            <w:bookmarkEnd w:id="148"/>
          </w:p>
        </w:tc>
      </w:tr>
      <w:tr w:rsidTr="00E64925">
        <w:tblPrEx>
          <w:tblW w:w="0" w:type="auto"/>
          <w:tblInd w:w="360" w:type="dxa"/>
          <w:tblCellMar>
            <w:left w:w="0" w:type="dxa"/>
            <w:right w:w="0" w:type="dxa"/>
          </w:tblCellMar>
          <w:tblLook w:val="04A0"/>
        </w:tblPrEx>
        <w:tc>
          <w:tcPr>
            <w:tcW w:w="5069" w:type="dxa"/>
          </w:tcPr>
          <w:p w:rsidR="00100FC3" w:rsidP="00E64925">
            <w:pPr>
              <w:spacing w:before="0" w:after="0"/>
              <w:ind w:left="180"/>
              <w:rPr>
                <w:rFonts w:ascii="Arial" w:eastAsia="Arial" w:hAnsi="Arial" w:cs="Arial"/>
              </w:rPr>
            </w:pPr>
            <w:bookmarkStart w:id="149" w:name="_LINE__14_2f2de22a_de59_48f0_97f6_4bd3e1"/>
            <w:r>
              <w:rPr>
                <w:rFonts w:ascii="Arial" w:eastAsia="Arial" w:hAnsi="Arial" w:cs="Arial"/>
                <w:b/>
              </w:rPr>
              <w:t>OTHER SPECIAL REVENUE FUNDS</w:t>
            </w:r>
            <w:bookmarkEnd w:id="149"/>
          </w:p>
        </w:tc>
        <w:tc>
          <w:tcPr>
            <w:tcW w:w="1469" w:type="dxa"/>
          </w:tcPr>
          <w:p w:rsidR="00100FC3" w:rsidP="00E64925">
            <w:pPr>
              <w:spacing w:before="0" w:after="0"/>
              <w:jc w:val="right"/>
              <w:rPr>
                <w:rFonts w:ascii="Arial" w:eastAsia="Arial" w:hAnsi="Arial" w:cs="Arial"/>
              </w:rPr>
            </w:pPr>
            <w:bookmarkStart w:id="150" w:name="_LINE__14_20c4cd0e_fa2a_413f_b927_e89205"/>
            <w:r>
              <w:rPr>
                <w:rFonts w:ascii="Arial" w:eastAsia="Arial" w:hAnsi="Arial" w:cs="Arial"/>
                <w:b/>
              </w:rPr>
              <w:t>$500</w:t>
            </w:r>
            <w:bookmarkEnd w:id="150"/>
          </w:p>
        </w:tc>
        <w:tc>
          <w:tcPr>
            <w:tcW w:w="1469" w:type="dxa"/>
          </w:tcPr>
          <w:p w:rsidR="00100FC3" w:rsidP="00E64925">
            <w:pPr>
              <w:spacing w:before="0" w:after="0"/>
              <w:jc w:val="right"/>
              <w:rPr>
                <w:rFonts w:ascii="Arial" w:eastAsia="Arial" w:hAnsi="Arial" w:cs="Arial"/>
              </w:rPr>
            </w:pPr>
            <w:bookmarkStart w:id="151" w:name="_LINE__14_aa99c181_3025_4006_be11_ec6164"/>
            <w:r>
              <w:rPr>
                <w:rFonts w:ascii="Arial" w:eastAsia="Arial" w:hAnsi="Arial" w:cs="Arial"/>
                <w:b/>
              </w:rPr>
              <w:t>$500</w:t>
            </w:r>
            <w:bookmarkEnd w:id="151"/>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152" w:name="_LINE__15_a899c351_2621_4588_b700_e9de8d"/>
            <w:r>
              <w:rPr>
                <w:rFonts w:ascii="Arial" w:eastAsia="Arial" w:hAnsi="Arial" w:cs="Arial"/>
              </w:rPr>
              <w:t xml:space="preserve"> </w:t>
            </w:r>
            <w:bookmarkEnd w:id="152"/>
          </w:p>
        </w:tc>
        <w:tc>
          <w:tcPr>
            <w:tcW w:w="1469" w:type="dxa"/>
          </w:tcPr>
          <w:p w:rsidR="00100FC3" w:rsidP="00E64925">
            <w:pPr>
              <w:spacing w:before="0" w:after="0"/>
              <w:jc w:val="right"/>
              <w:rPr>
                <w:rFonts w:ascii="Arial" w:eastAsia="Arial" w:hAnsi="Arial" w:cs="Arial"/>
              </w:rPr>
            </w:pPr>
            <w:bookmarkStart w:id="153" w:name="_LINE__15_df49d0b5_ce08_42dc_aaa6_2d8599"/>
            <w:r>
              <w:rPr>
                <w:rFonts w:ascii="Arial" w:eastAsia="Arial" w:hAnsi="Arial" w:cs="Arial"/>
              </w:rPr>
              <w:t>__________</w:t>
            </w:r>
            <w:bookmarkEnd w:id="153"/>
          </w:p>
        </w:tc>
        <w:tc>
          <w:tcPr>
            <w:tcW w:w="1469" w:type="dxa"/>
          </w:tcPr>
          <w:p w:rsidR="00100FC3" w:rsidP="00E64925">
            <w:pPr>
              <w:spacing w:before="0" w:after="0"/>
              <w:jc w:val="right"/>
              <w:rPr>
                <w:rFonts w:ascii="Arial" w:eastAsia="Arial" w:hAnsi="Arial" w:cs="Arial"/>
              </w:rPr>
            </w:pPr>
            <w:bookmarkStart w:id="154" w:name="_LINE__15_3f10fb82_9fc2_47bb_83be_4ea97d"/>
            <w:r>
              <w:rPr>
                <w:rFonts w:ascii="Arial" w:eastAsia="Arial" w:hAnsi="Arial" w:cs="Arial"/>
              </w:rPr>
              <w:t>__________</w:t>
            </w:r>
            <w:bookmarkEnd w:id="154"/>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155" w:name="_LINE__16_3a4300d8_d088_4f0b_be3c_d56db2"/>
            <w:r>
              <w:rPr>
                <w:rFonts w:ascii="Arial" w:eastAsia="Arial" w:hAnsi="Arial" w:cs="Arial"/>
                <w:b/>
              </w:rPr>
              <w:t>DEPARTMENT TOTAL - ALL FUNDS</w:t>
            </w:r>
            <w:bookmarkEnd w:id="155"/>
          </w:p>
        </w:tc>
        <w:tc>
          <w:tcPr>
            <w:tcW w:w="1469" w:type="dxa"/>
          </w:tcPr>
          <w:p w:rsidR="00100FC3" w:rsidP="00E64925">
            <w:pPr>
              <w:spacing w:before="0" w:after="0"/>
              <w:jc w:val="right"/>
              <w:rPr>
                <w:rFonts w:ascii="Arial" w:eastAsia="Arial" w:hAnsi="Arial" w:cs="Arial"/>
              </w:rPr>
            </w:pPr>
            <w:bookmarkStart w:id="156" w:name="_LINE__16_ed9144e7_219a_4bd8_b033_52ea86"/>
            <w:r>
              <w:rPr>
                <w:rFonts w:ascii="Arial" w:eastAsia="Arial" w:hAnsi="Arial" w:cs="Arial"/>
                <w:b/>
              </w:rPr>
              <w:t>$500</w:t>
            </w:r>
            <w:bookmarkEnd w:id="156"/>
          </w:p>
        </w:tc>
        <w:tc>
          <w:tcPr>
            <w:tcW w:w="1469" w:type="dxa"/>
          </w:tcPr>
          <w:p w:rsidR="00100FC3" w:rsidP="00E64925">
            <w:pPr>
              <w:spacing w:before="0" w:after="0"/>
              <w:jc w:val="right"/>
              <w:rPr>
                <w:rFonts w:ascii="Arial" w:eastAsia="Arial" w:hAnsi="Arial" w:cs="Arial"/>
              </w:rPr>
            </w:pPr>
            <w:bookmarkStart w:id="157" w:name="_LINE__16_dd7060c0_3a9a_4e40_93b2_483298"/>
            <w:r>
              <w:rPr>
                <w:rFonts w:ascii="Arial" w:eastAsia="Arial" w:hAnsi="Arial" w:cs="Arial"/>
                <w:b/>
              </w:rPr>
              <w:t>$500</w:t>
            </w:r>
            <w:bookmarkEnd w:id="157"/>
          </w:p>
        </w:tc>
      </w:tr>
    </w:tbl>
    <w:p w:rsidR="00100FC3" w:rsidP="00100FC3">
      <w:pPr>
        <w:ind w:left="360"/>
        <w:rPr>
          <w:rFonts w:ascii="Arial" w:eastAsia="Arial" w:hAnsi="Arial" w:cs="Arial"/>
        </w:rPr>
      </w:pPr>
      <w:bookmarkStart w:id="158" w:name="_PAR__6_7ed94254_47ff_488c_8926_0505c560"/>
      <w:bookmarkEnd w:id="13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159" w:name="_PAR__7_d99cddec_8a49_4b6d_8468_48d2569e"/>
            <w:bookmarkStart w:id="160" w:name="_LINE__18_dbcbc546_6c98_4ef2_ba05_8f6078"/>
            <w:bookmarkEnd w:id="158"/>
            <w:r>
              <w:rPr>
                <w:rFonts w:ascii="Arial" w:eastAsia="Arial" w:hAnsi="Arial" w:cs="Arial"/>
                <w:b/>
              </w:rPr>
              <w:t>SECTION TOTALS</w:t>
            </w:r>
            <w:bookmarkEnd w:id="160"/>
          </w:p>
        </w:tc>
        <w:tc>
          <w:tcPr>
            <w:tcW w:w="1469" w:type="dxa"/>
          </w:tcPr>
          <w:p w:rsidR="00100FC3" w:rsidP="00E64925">
            <w:pPr>
              <w:spacing w:before="0" w:after="0"/>
              <w:jc w:val="right"/>
              <w:rPr>
                <w:rFonts w:ascii="Arial" w:eastAsia="Arial" w:hAnsi="Arial" w:cs="Arial"/>
              </w:rPr>
            </w:pPr>
            <w:bookmarkStart w:id="161" w:name="_LINE__18_593979db_45a2_4bd9_8c27_8af476"/>
            <w:r>
              <w:rPr>
                <w:rFonts w:ascii="Arial" w:eastAsia="Arial" w:hAnsi="Arial" w:cs="Arial"/>
                <w:b/>
              </w:rPr>
              <w:t>2023-24</w:t>
            </w:r>
            <w:bookmarkEnd w:id="161"/>
          </w:p>
        </w:tc>
        <w:tc>
          <w:tcPr>
            <w:tcW w:w="1469" w:type="dxa"/>
          </w:tcPr>
          <w:p w:rsidR="00100FC3" w:rsidP="00E64925">
            <w:pPr>
              <w:spacing w:before="0" w:after="0"/>
              <w:jc w:val="right"/>
              <w:rPr>
                <w:rFonts w:ascii="Arial" w:eastAsia="Arial" w:hAnsi="Arial" w:cs="Arial"/>
              </w:rPr>
            </w:pPr>
            <w:bookmarkStart w:id="162" w:name="_LINE__18_921dcf88_54b8_4cd1_8b1e_210ade"/>
            <w:r>
              <w:rPr>
                <w:rFonts w:ascii="Arial" w:eastAsia="Arial" w:hAnsi="Arial" w:cs="Arial"/>
                <w:b/>
              </w:rPr>
              <w:t>2024-25</w:t>
            </w:r>
            <w:bookmarkEnd w:id="162"/>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163" w:name="_LINE__19_a0c79597_6337_483f_8cd5_ec10f2"/>
            <w:r>
              <w:rPr>
                <w:rFonts w:ascii="Arial" w:eastAsia="Arial" w:hAnsi="Arial" w:cs="Arial"/>
              </w:rPr>
              <w:t xml:space="preserve"> </w:t>
            </w:r>
            <w:bookmarkEnd w:id="163"/>
          </w:p>
        </w:tc>
        <w:tc>
          <w:tcPr>
            <w:tcW w:w="1469" w:type="dxa"/>
          </w:tcPr>
          <w:p w:rsidR="00100FC3" w:rsidP="00E64925">
            <w:pPr>
              <w:spacing w:before="0" w:after="0"/>
              <w:rPr>
                <w:rFonts w:ascii="Arial" w:eastAsia="Arial" w:hAnsi="Arial" w:cs="Arial"/>
              </w:rPr>
            </w:pPr>
            <w:bookmarkStart w:id="164" w:name="_LINE__19_68372b6d_e5a4_48f6_ae76_586138"/>
            <w:r>
              <w:rPr>
                <w:rFonts w:ascii="Arial" w:eastAsia="Arial" w:hAnsi="Arial" w:cs="Arial"/>
              </w:rPr>
              <w:t xml:space="preserve"> </w:t>
            </w:r>
            <w:bookmarkEnd w:id="164"/>
          </w:p>
        </w:tc>
        <w:tc>
          <w:tcPr>
            <w:tcW w:w="1469" w:type="dxa"/>
          </w:tcPr>
          <w:p w:rsidR="00100FC3" w:rsidP="00E64925">
            <w:pPr>
              <w:spacing w:before="0" w:after="0"/>
              <w:rPr>
                <w:rFonts w:ascii="Arial" w:eastAsia="Arial" w:hAnsi="Arial" w:cs="Arial"/>
              </w:rPr>
            </w:pPr>
            <w:bookmarkStart w:id="165" w:name="_LINE__19_abe42a62_c233_4071_ac59_071f05"/>
            <w:r>
              <w:rPr>
                <w:rFonts w:ascii="Arial" w:eastAsia="Arial" w:hAnsi="Arial" w:cs="Arial"/>
              </w:rPr>
              <w:t xml:space="preserve"> </w:t>
            </w:r>
            <w:bookmarkEnd w:id="165"/>
          </w:p>
        </w:tc>
      </w:tr>
      <w:tr w:rsidTr="00E64925">
        <w:tblPrEx>
          <w:tblW w:w="0" w:type="auto"/>
          <w:tblInd w:w="360" w:type="dxa"/>
          <w:tblCellMar>
            <w:left w:w="0" w:type="dxa"/>
            <w:right w:w="0" w:type="dxa"/>
          </w:tblCellMar>
          <w:tblLook w:val="04A0"/>
        </w:tblPrEx>
        <w:tc>
          <w:tcPr>
            <w:tcW w:w="5069" w:type="dxa"/>
          </w:tcPr>
          <w:p w:rsidR="00100FC3" w:rsidP="00E64925">
            <w:pPr>
              <w:spacing w:before="0" w:after="0"/>
              <w:ind w:left="180"/>
              <w:rPr>
                <w:rFonts w:ascii="Arial" w:eastAsia="Arial" w:hAnsi="Arial" w:cs="Arial"/>
              </w:rPr>
            </w:pPr>
            <w:bookmarkStart w:id="166" w:name="_LINE__20_e36efa7f_9c29_4973_a163_56b772"/>
            <w:r>
              <w:rPr>
                <w:rFonts w:ascii="Arial" w:eastAsia="Arial" w:hAnsi="Arial" w:cs="Arial"/>
                <w:b/>
              </w:rPr>
              <w:t>GENERAL FUND</w:t>
            </w:r>
            <w:bookmarkEnd w:id="166"/>
          </w:p>
        </w:tc>
        <w:tc>
          <w:tcPr>
            <w:tcW w:w="1469" w:type="dxa"/>
          </w:tcPr>
          <w:p w:rsidR="00100FC3" w:rsidP="00E64925">
            <w:pPr>
              <w:spacing w:before="0" w:after="0"/>
              <w:jc w:val="right"/>
              <w:rPr>
                <w:rFonts w:ascii="Arial" w:eastAsia="Arial" w:hAnsi="Arial" w:cs="Arial"/>
              </w:rPr>
            </w:pPr>
            <w:bookmarkStart w:id="167" w:name="_LINE__20_c70af305_66df_4a00_8e9a_1329d8"/>
            <w:r>
              <w:rPr>
                <w:rFonts w:ascii="Arial" w:eastAsia="Arial" w:hAnsi="Arial" w:cs="Arial"/>
                <w:b/>
              </w:rPr>
              <w:t>$132,292</w:t>
            </w:r>
            <w:bookmarkEnd w:id="167"/>
          </w:p>
        </w:tc>
        <w:tc>
          <w:tcPr>
            <w:tcW w:w="1469" w:type="dxa"/>
          </w:tcPr>
          <w:p w:rsidR="00100FC3" w:rsidP="00E64925">
            <w:pPr>
              <w:spacing w:before="0" w:after="0"/>
              <w:jc w:val="right"/>
              <w:rPr>
                <w:rFonts w:ascii="Arial" w:eastAsia="Arial" w:hAnsi="Arial" w:cs="Arial"/>
              </w:rPr>
            </w:pPr>
            <w:bookmarkStart w:id="168" w:name="_LINE__20_9a586d26_cb65_4387_9e93_3475c1"/>
            <w:r>
              <w:rPr>
                <w:rFonts w:ascii="Arial" w:eastAsia="Arial" w:hAnsi="Arial" w:cs="Arial"/>
                <w:b/>
              </w:rPr>
              <w:t>$278,429</w:t>
            </w:r>
            <w:bookmarkEnd w:id="168"/>
          </w:p>
        </w:tc>
      </w:tr>
      <w:tr w:rsidTr="00E64925">
        <w:tblPrEx>
          <w:tblW w:w="0" w:type="auto"/>
          <w:tblInd w:w="360" w:type="dxa"/>
          <w:tblCellMar>
            <w:left w:w="0" w:type="dxa"/>
            <w:right w:w="0" w:type="dxa"/>
          </w:tblCellMar>
          <w:tblLook w:val="04A0"/>
        </w:tblPrEx>
        <w:tc>
          <w:tcPr>
            <w:tcW w:w="5069" w:type="dxa"/>
          </w:tcPr>
          <w:p w:rsidR="00100FC3" w:rsidP="00E64925">
            <w:pPr>
              <w:spacing w:before="0" w:after="0"/>
              <w:ind w:left="180"/>
              <w:rPr>
                <w:rFonts w:ascii="Arial" w:eastAsia="Arial" w:hAnsi="Arial" w:cs="Arial"/>
              </w:rPr>
            </w:pPr>
            <w:bookmarkStart w:id="169" w:name="_LINE__21_a26d0467_12de_419c_a06e_b552fc"/>
            <w:r>
              <w:rPr>
                <w:rFonts w:ascii="Arial" w:eastAsia="Arial" w:hAnsi="Arial" w:cs="Arial"/>
                <w:b/>
              </w:rPr>
              <w:t>OTHER SPECIAL REVENUE FUNDS</w:t>
            </w:r>
            <w:bookmarkEnd w:id="169"/>
          </w:p>
        </w:tc>
        <w:tc>
          <w:tcPr>
            <w:tcW w:w="1469" w:type="dxa"/>
          </w:tcPr>
          <w:p w:rsidR="00100FC3" w:rsidP="00E64925">
            <w:pPr>
              <w:spacing w:before="0" w:after="0"/>
              <w:jc w:val="right"/>
              <w:rPr>
                <w:rFonts w:ascii="Arial" w:eastAsia="Arial" w:hAnsi="Arial" w:cs="Arial"/>
              </w:rPr>
            </w:pPr>
            <w:bookmarkStart w:id="170" w:name="_LINE__21_9dab213a_eb24_42b9_abdb_16faad"/>
            <w:r>
              <w:rPr>
                <w:rFonts w:ascii="Arial" w:eastAsia="Arial" w:hAnsi="Arial" w:cs="Arial"/>
                <w:b/>
              </w:rPr>
              <w:t>$500</w:t>
            </w:r>
            <w:bookmarkEnd w:id="170"/>
          </w:p>
        </w:tc>
        <w:tc>
          <w:tcPr>
            <w:tcW w:w="1469" w:type="dxa"/>
          </w:tcPr>
          <w:p w:rsidR="00100FC3" w:rsidP="00E64925">
            <w:pPr>
              <w:spacing w:before="0" w:after="0"/>
              <w:jc w:val="right"/>
              <w:rPr>
                <w:rFonts w:ascii="Arial" w:eastAsia="Arial" w:hAnsi="Arial" w:cs="Arial"/>
              </w:rPr>
            </w:pPr>
            <w:bookmarkStart w:id="171" w:name="_LINE__21_c5fe3733_91e2_4127_9297_3c8446"/>
            <w:r>
              <w:rPr>
                <w:rFonts w:ascii="Arial" w:eastAsia="Arial" w:hAnsi="Arial" w:cs="Arial"/>
                <w:b/>
              </w:rPr>
              <w:t>$1,000</w:t>
            </w:r>
            <w:bookmarkEnd w:id="171"/>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172" w:name="_LINE__22_2d2a023d_26ef_46bf_8aa7_5518db"/>
            <w:r>
              <w:rPr>
                <w:rFonts w:ascii="Arial" w:eastAsia="Arial" w:hAnsi="Arial" w:cs="Arial"/>
              </w:rPr>
              <w:t xml:space="preserve"> </w:t>
            </w:r>
            <w:bookmarkEnd w:id="172"/>
          </w:p>
        </w:tc>
        <w:tc>
          <w:tcPr>
            <w:tcW w:w="1469" w:type="dxa"/>
          </w:tcPr>
          <w:p w:rsidR="00100FC3" w:rsidP="00E64925">
            <w:pPr>
              <w:spacing w:before="0" w:after="0"/>
              <w:jc w:val="right"/>
              <w:rPr>
                <w:rFonts w:ascii="Arial" w:eastAsia="Arial" w:hAnsi="Arial" w:cs="Arial"/>
              </w:rPr>
            </w:pPr>
            <w:bookmarkStart w:id="173" w:name="_LINE__22_caa549ad_a81b_4666_b095_9aed3e"/>
            <w:r>
              <w:rPr>
                <w:rFonts w:ascii="Arial" w:eastAsia="Arial" w:hAnsi="Arial" w:cs="Arial"/>
              </w:rPr>
              <w:t>__________</w:t>
            </w:r>
            <w:bookmarkEnd w:id="173"/>
          </w:p>
        </w:tc>
        <w:tc>
          <w:tcPr>
            <w:tcW w:w="1469" w:type="dxa"/>
          </w:tcPr>
          <w:p w:rsidR="00100FC3" w:rsidP="00E64925">
            <w:pPr>
              <w:spacing w:before="0" w:after="0"/>
              <w:jc w:val="right"/>
              <w:rPr>
                <w:rFonts w:ascii="Arial" w:eastAsia="Arial" w:hAnsi="Arial" w:cs="Arial"/>
              </w:rPr>
            </w:pPr>
            <w:bookmarkStart w:id="174" w:name="_LINE__22_64468465_4a54_41e7_960b_bad476"/>
            <w:r>
              <w:rPr>
                <w:rFonts w:ascii="Arial" w:eastAsia="Arial" w:hAnsi="Arial" w:cs="Arial"/>
              </w:rPr>
              <w:t>__________</w:t>
            </w:r>
            <w:bookmarkEnd w:id="174"/>
          </w:p>
        </w:tc>
      </w:tr>
      <w:tr w:rsidTr="00E64925">
        <w:tblPrEx>
          <w:tblW w:w="0" w:type="auto"/>
          <w:tblInd w:w="360" w:type="dxa"/>
          <w:tblCellMar>
            <w:left w:w="0" w:type="dxa"/>
            <w:right w:w="0" w:type="dxa"/>
          </w:tblCellMar>
          <w:tblLook w:val="04A0"/>
        </w:tblPrEx>
        <w:tc>
          <w:tcPr>
            <w:tcW w:w="5069" w:type="dxa"/>
          </w:tcPr>
          <w:p w:rsidR="00100FC3" w:rsidP="00E64925">
            <w:pPr>
              <w:spacing w:before="0" w:after="0"/>
              <w:rPr>
                <w:rFonts w:ascii="Arial" w:eastAsia="Arial" w:hAnsi="Arial" w:cs="Arial"/>
              </w:rPr>
            </w:pPr>
            <w:bookmarkStart w:id="175" w:name="_LINE__23_0bafa172_7864_4964_b5de_09a867"/>
            <w:r>
              <w:rPr>
                <w:rFonts w:ascii="Arial" w:eastAsia="Arial" w:hAnsi="Arial" w:cs="Arial"/>
                <w:b/>
              </w:rPr>
              <w:t>SECTION TOTAL - ALL FUNDS</w:t>
            </w:r>
            <w:bookmarkEnd w:id="175"/>
          </w:p>
        </w:tc>
        <w:tc>
          <w:tcPr>
            <w:tcW w:w="1469" w:type="dxa"/>
          </w:tcPr>
          <w:p w:rsidR="00100FC3" w:rsidP="00E64925">
            <w:pPr>
              <w:spacing w:before="0" w:after="0"/>
              <w:jc w:val="right"/>
              <w:rPr>
                <w:rFonts w:ascii="Arial" w:eastAsia="Arial" w:hAnsi="Arial" w:cs="Arial"/>
              </w:rPr>
            </w:pPr>
            <w:bookmarkStart w:id="176" w:name="_LINE__23_9f48bef4_1442_4138_ba99_9f8865"/>
            <w:r>
              <w:rPr>
                <w:rFonts w:ascii="Arial" w:eastAsia="Arial" w:hAnsi="Arial" w:cs="Arial"/>
                <w:b/>
              </w:rPr>
              <w:t>$132,792</w:t>
            </w:r>
            <w:bookmarkEnd w:id="176"/>
          </w:p>
        </w:tc>
        <w:tc>
          <w:tcPr>
            <w:tcW w:w="1469" w:type="dxa"/>
          </w:tcPr>
          <w:p w:rsidR="00100FC3" w:rsidP="00E64925">
            <w:pPr>
              <w:spacing w:before="0" w:after="0"/>
              <w:jc w:val="right"/>
              <w:rPr>
                <w:rFonts w:ascii="Arial" w:eastAsia="Arial" w:hAnsi="Arial" w:cs="Arial"/>
              </w:rPr>
            </w:pPr>
            <w:bookmarkStart w:id="177" w:name="_LINE__23_83af3f4f_8ecc_44ca_8b4a_8c135e"/>
            <w:r>
              <w:rPr>
                <w:rFonts w:ascii="Arial" w:eastAsia="Arial" w:hAnsi="Arial" w:cs="Arial"/>
                <w:b/>
              </w:rPr>
              <w:t>$279,429</w:t>
            </w:r>
            <w:bookmarkEnd w:id="177"/>
          </w:p>
        </w:tc>
      </w:tr>
    </w:tbl>
    <w:p w:rsidR="00100FC3" w:rsidP="00100FC3">
      <w:pPr>
        <w:ind w:left="360"/>
        <w:rPr>
          <w:rFonts w:ascii="Arial" w:eastAsia="Arial" w:hAnsi="Arial" w:cs="Arial"/>
        </w:rPr>
      </w:pPr>
      <w:bookmarkStart w:id="178" w:name="_PAR__8_68bcd8a5_a7f4_479a_a14e_7c317442"/>
      <w:bookmarkEnd w:id="159"/>
      <w:r>
        <w:rPr>
          <w:rFonts w:ascii="Arial" w:eastAsia="Arial" w:hAnsi="Arial" w:cs="Arial"/>
        </w:rPr>
        <w:t>'</w:t>
      </w:r>
    </w:p>
    <w:p w:rsidR="00100FC3" w:rsidP="00100FC3">
      <w:pPr>
        <w:ind w:left="360" w:firstLine="360"/>
        <w:rPr>
          <w:rFonts w:ascii="Arial" w:eastAsia="Arial" w:hAnsi="Arial" w:cs="Arial"/>
        </w:rPr>
      </w:pPr>
      <w:bookmarkStart w:id="179" w:name="_INSTRUCTION__23e34aea_9b01_4f9a_a63c_f7"/>
      <w:bookmarkStart w:id="180" w:name="_PAR__9_03dd0ebd_15df_4cff_81fc_53e1db99"/>
      <w:bookmarkEnd w:id="14"/>
      <w:bookmarkEnd w:id="178"/>
      <w:r>
        <w:rPr>
          <w:rFonts w:ascii="Arial" w:eastAsia="Arial" w:hAnsi="Arial" w:cs="Arial"/>
        </w:rPr>
        <w:t>Amend the bill by relettering or renumbering any nonconsecutive Part letter or section number to read consecutively.</w:t>
      </w:r>
    </w:p>
    <w:p w:rsidR="00100FC3" w:rsidP="00100FC3">
      <w:pPr>
        <w:keepNext/>
        <w:spacing w:before="240"/>
        <w:ind w:left="360"/>
        <w:jc w:val="center"/>
        <w:rPr>
          <w:rFonts w:ascii="Arial" w:eastAsia="Arial" w:hAnsi="Arial" w:cs="Arial"/>
        </w:rPr>
      </w:pPr>
      <w:bookmarkStart w:id="181" w:name="_SUMMARY__9c36319f_b9a0_43d0_b75e_8228f3"/>
      <w:bookmarkStart w:id="182" w:name="_PAR__10_bd13a151_7690_4dc2_b8b8_924a63e"/>
      <w:bookmarkEnd w:id="179"/>
      <w:bookmarkEnd w:id="180"/>
      <w:r>
        <w:rPr>
          <w:rFonts w:ascii="Arial" w:eastAsia="Arial" w:hAnsi="Arial" w:cs="Arial"/>
          <w:b/>
          <w:sz w:val="24"/>
        </w:rPr>
        <w:t>SUMMARY</w:t>
      </w:r>
    </w:p>
    <w:p w:rsidR="00100FC3" w:rsidP="00100FC3">
      <w:pPr>
        <w:keepNext/>
        <w:ind w:left="360" w:firstLine="360"/>
        <w:rPr>
          <w:rFonts w:ascii="Arial" w:eastAsia="Arial" w:hAnsi="Arial" w:cs="Arial"/>
        </w:rPr>
      </w:pPr>
      <w:bookmarkStart w:id="183" w:name="_PAR__11_e2130019_3fd9_47f2_a874_4ac258c"/>
      <w:bookmarkEnd w:id="182"/>
      <w:r w:rsidRPr="00BA4791">
        <w:rPr>
          <w:rFonts w:ascii="Arial" w:eastAsia="Arial" w:hAnsi="Arial" w:cs="Arial"/>
        </w:rPr>
        <w:t>This amendment replaces the bill</w:t>
      </w:r>
      <w:r>
        <w:rPr>
          <w:rFonts w:ascii="Arial" w:eastAsia="Arial" w:hAnsi="Arial" w:cs="Arial"/>
        </w:rPr>
        <w:t>,</w:t>
      </w:r>
      <w:r w:rsidRPr="00BA4791">
        <w:rPr>
          <w:rFonts w:ascii="Arial" w:eastAsia="Arial" w:hAnsi="Arial" w:cs="Arial"/>
        </w:rPr>
        <w:t xml:space="preserve"> which is a concept draft</w:t>
      </w:r>
      <w:r>
        <w:rPr>
          <w:rFonts w:ascii="Arial" w:eastAsia="Arial" w:hAnsi="Arial" w:cs="Arial"/>
        </w:rPr>
        <w:t>, and changes the title</w:t>
      </w:r>
      <w:r w:rsidRPr="00BA4791">
        <w:rPr>
          <w:rFonts w:ascii="Arial" w:eastAsia="Arial" w:hAnsi="Arial" w:cs="Arial"/>
        </w:rPr>
        <w:t xml:space="preserve">.  The amendment, the </w:t>
      </w:r>
      <w:r>
        <w:rPr>
          <w:rFonts w:ascii="Arial" w:eastAsia="Arial" w:hAnsi="Arial" w:cs="Arial"/>
        </w:rPr>
        <w:t>minority</w:t>
      </w:r>
      <w:r w:rsidRPr="00BA4791">
        <w:rPr>
          <w:rFonts w:ascii="Arial" w:eastAsia="Arial" w:hAnsi="Arial" w:cs="Arial"/>
        </w:rPr>
        <w:t xml:space="preserve"> report of the committee, establishes the Housing First Program within the Department of Health and Human Services to facilitate the delivery of stabilization and support services to residents of properties established or developed to provide permanent housing to persons who have been </w:t>
      </w:r>
      <w:r>
        <w:rPr>
          <w:rFonts w:ascii="Arial" w:eastAsia="Arial" w:hAnsi="Arial" w:cs="Arial"/>
        </w:rPr>
        <w:t>experiencing chronic homelessne</w:t>
      </w:r>
      <w:r w:rsidRPr="00BA4791">
        <w:rPr>
          <w:rFonts w:ascii="Arial" w:eastAsia="Arial" w:hAnsi="Arial" w:cs="Arial"/>
        </w:rPr>
        <w:t>ss and to fund technical assistance, administered by the Maine State Housing Authority, for the development of housing consistent with the program. The amendment requires the department to ensure that fund</w:t>
      </w:r>
      <w:r>
        <w:rPr>
          <w:rFonts w:ascii="Arial" w:eastAsia="Arial" w:hAnsi="Arial" w:cs="Arial"/>
        </w:rPr>
        <w:t>ing</w:t>
      </w:r>
      <w:r w:rsidRPr="00BA4791">
        <w:rPr>
          <w:rFonts w:ascii="Arial" w:eastAsia="Arial" w:hAnsi="Arial" w:cs="Arial"/>
        </w:rPr>
        <w:t xml:space="preserve"> supplements existing and future services provided under </w:t>
      </w:r>
      <w:r>
        <w:rPr>
          <w:rFonts w:ascii="Arial" w:eastAsia="Arial" w:hAnsi="Arial" w:cs="Arial"/>
        </w:rPr>
        <w:t>associated programs such as</w:t>
      </w:r>
      <w:r w:rsidRPr="00BA4791">
        <w:rPr>
          <w:rFonts w:ascii="Arial" w:eastAsia="Arial" w:hAnsi="Arial" w:cs="Arial"/>
        </w:rPr>
        <w:t xml:space="preserve"> </w:t>
      </w:r>
      <w:r>
        <w:rPr>
          <w:rFonts w:ascii="Arial" w:eastAsia="Arial" w:hAnsi="Arial" w:cs="Arial"/>
        </w:rPr>
        <w:t xml:space="preserve">the </w:t>
      </w:r>
      <w:r w:rsidRPr="00BA4791">
        <w:rPr>
          <w:rFonts w:ascii="Arial" w:eastAsia="Arial" w:hAnsi="Arial" w:cs="Arial"/>
        </w:rPr>
        <w:t xml:space="preserve">MaineCare </w:t>
      </w:r>
      <w:r>
        <w:rPr>
          <w:rFonts w:ascii="Arial" w:eastAsia="Arial" w:hAnsi="Arial" w:cs="Arial"/>
        </w:rPr>
        <w:t xml:space="preserve">program </w:t>
      </w:r>
      <w:r w:rsidRPr="00BA4791">
        <w:rPr>
          <w:rFonts w:ascii="Arial" w:eastAsia="Arial" w:hAnsi="Arial" w:cs="Arial"/>
        </w:rPr>
        <w:t xml:space="preserve">and the </w:t>
      </w:r>
      <w:r>
        <w:rPr>
          <w:rFonts w:ascii="Arial" w:eastAsia="Arial" w:hAnsi="Arial" w:cs="Arial"/>
        </w:rPr>
        <w:t>h</w:t>
      </w:r>
      <w:r w:rsidRPr="00BA4791">
        <w:rPr>
          <w:rFonts w:ascii="Arial" w:eastAsia="Arial" w:hAnsi="Arial" w:cs="Arial"/>
        </w:rPr>
        <w:t xml:space="preserve">ousing </w:t>
      </w:r>
      <w:r>
        <w:rPr>
          <w:rFonts w:ascii="Arial" w:eastAsia="Arial" w:hAnsi="Arial" w:cs="Arial"/>
        </w:rPr>
        <w:t>o</w:t>
      </w:r>
      <w:r w:rsidRPr="00BA4791">
        <w:rPr>
          <w:rFonts w:ascii="Arial" w:eastAsia="Arial" w:hAnsi="Arial" w:cs="Arial"/>
        </w:rPr>
        <w:t xml:space="preserve">utreach and </w:t>
      </w:r>
      <w:r>
        <w:rPr>
          <w:rFonts w:ascii="Arial" w:eastAsia="Arial" w:hAnsi="Arial" w:cs="Arial"/>
        </w:rPr>
        <w:t>m</w:t>
      </w:r>
      <w:r w:rsidRPr="00BA4791">
        <w:rPr>
          <w:rFonts w:ascii="Arial" w:eastAsia="Arial" w:hAnsi="Arial" w:cs="Arial"/>
        </w:rPr>
        <w:t xml:space="preserve">ember </w:t>
      </w:r>
      <w:r>
        <w:rPr>
          <w:rFonts w:ascii="Arial" w:eastAsia="Arial" w:hAnsi="Arial" w:cs="Arial"/>
        </w:rPr>
        <w:t>e</w:t>
      </w:r>
      <w:r w:rsidRPr="00BA4791">
        <w:rPr>
          <w:rFonts w:ascii="Arial" w:eastAsia="Arial" w:hAnsi="Arial" w:cs="Arial"/>
        </w:rPr>
        <w:t xml:space="preserve">ngagement </w:t>
      </w:r>
      <w:r>
        <w:rPr>
          <w:rFonts w:ascii="Arial" w:eastAsia="Arial" w:hAnsi="Arial" w:cs="Arial"/>
        </w:rPr>
        <w:t>provider p</w:t>
      </w:r>
      <w:r w:rsidRPr="00BA4791">
        <w:rPr>
          <w:rFonts w:ascii="Arial" w:eastAsia="Arial" w:hAnsi="Arial" w:cs="Arial"/>
        </w:rPr>
        <w:t>rogram</w:t>
      </w:r>
      <w:r>
        <w:rPr>
          <w:rFonts w:ascii="Arial" w:eastAsia="Arial" w:hAnsi="Arial" w:cs="Arial"/>
        </w:rPr>
        <w:t>.  The program</w:t>
      </w:r>
      <w:r w:rsidRPr="00BA4791">
        <w:rPr>
          <w:rFonts w:ascii="Arial" w:eastAsia="Arial" w:hAnsi="Arial" w:cs="Arial"/>
        </w:rPr>
        <w:t xml:space="preserve"> is funded from the real estate transfer tax by depositing half of the funds that would otherwise be deposited into the General Fund into the Housing First Fund created by the amendment. The amendment directs the Department of Health and Human Services and the Maine State Housing Authority to jointly adopt rules to administer the program and requires them to report annually to the </w:t>
      </w:r>
      <w:r>
        <w:rPr>
          <w:rFonts w:ascii="Arial" w:eastAsia="Arial" w:hAnsi="Arial" w:cs="Arial"/>
        </w:rPr>
        <w:t>j</w:t>
      </w:r>
      <w:r w:rsidRPr="00BA4791">
        <w:rPr>
          <w:rFonts w:ascii="Arial" w:eastAsia="Arial" w:hAnsi="Arial" w:cs="Arial"/>
        </w:rPr>
        <w:t xml:space="preserve">oint </w:t>
      </w:r>
      <w:r>
        <w:rPr>
          <w:rFonts w:ascii="Arial" w:eastAsia="Arial" w:hAnsi="Arial" w:cs="Arial"/>
        </w:rPr>
        <w:t>s</w:t>
      </w:r>
      <w:r w:rsidRPr="00BA4791">
        <w:rPr>
          <w:rFonts w:ascii="Arial" w:eastAsia="Arial" w:hAnsi="Arial" w:cs="Arial"/>
        </w:rPr>
        <w:t>tanding</w:t>
      </w:r>
      <w:r>
        <w:rPr>
          <w:rFonts w:ascii="Arial" w:eastAsia="Arial" w:hAnsi="Arial" w:cs="Arial"/>
        </w:rPr>
        <w:t xml:space="preserve"> committee</w:t>
      </w:r>
      <w:r w:rsidRPr="00BA4791">
        <w:rPr>
          <w:rFonts w:ascii="Arial" w:eastAsia="Arial" w:hAnsi="Arial" w:cs="Arial"/>
        </w:rPr>
        <w:t xml:space="preserve"> or </w:t>
      </w:r>
      <w:r>
        <w:rPr>
          <w:rFonts w:ascii="Arial" w:eastAsia="Arial" w:hAnsi="Arial" w:cs="Arial"/>
        </w:rPr>
        <w:t>j</w:t>
      </w:r>
      <w:r w:rsidRPr="00BA4791">
        <w:rPr>
          <w:rFonts w:ascii="Arial" w:eastAsia="Arial" w:hAnsi="Arial" w:cs="Arial"/>
        </w:rPr>
        <w:t xml:space="preserve">oint </w:t>
      </w:r>
      <w:r>
        <w:rPr>
          <w:rFonts w:ascii="Arial" w:eastAsia="Arial" w:hAnsi="Arial" w:cs="Arial"/>
        </w:rPr>
        <w:t>s</w:t>
      </w:r>
      <w:r w:rsidRPr="00BA4791">
        <w:rPr>
          <w:rFonts w:ascii="Arial" w:eastAsia="Arial" w:hAnsi="Arial" w:cs="Arial"/>
        </w:rPr>
        <w:t xml:space="preserve">elect </w:t>
      </w:r>
      <w:r>
        <w:rPr>
          <w:rFonts w:ascii="Arial" w:eastAsia="Arial" w:hAnsi="Arial" w:cs="Arial"/>
        </w:rPr>
        <w:t>c</w:t>
      </w:r>
      <w:r w:rsidRPr="00BA4791">
        <w:rPr>
          <w:rFonts w:ascii="Arial" w:eastAsia="Arial" w:hAnsi="Arial" w:cs="Arial"/>
        </w:rPr>
        <w:t xml:space="preserve">ommittee of the Legislature having jurisdiction over housing matters for the purpose of evaluating the effectiveness of the program.  The amendment </w:t>
      </w:r>
      <w:bookmarkStart w:id="184" w:name="_PAGE_SPLIT__4288cad3_858d_4a2e_9c3c_a81"/>
      <w:bookmarkStart w:id="185" w:name="_PAGE__7_52bbc05d_82c0_4be2_b3fd_d6b60a8"/>
      <w:bookmarkStart w:id="186" w:name="_PAR__2_3b263d86_93d7_4e1f_81e9_929943a1"/>
      <w:bookmarkEnd w:id="123"/>
      <w:bookmarkEnd w:id="183"/>
      <w:r w:rsidRPr="00BA4791">
        <w:rPr>
          <w:rFonts w:ascii="Arial" w:eastAsia="Arial" w:hAnsi="Arial" w:cs="Arial"/>
        </w:rPr>
        <w:t>a</w:t>
      </w:r>
      <w:bookmarkEnd w:id="184"/>
      <w:r w:rsidRPr="00BA4791">
        <w:rPr>
          <w:rFonts w:ascii="Arial" w:eastAsia="Arial" w:hAnsi="Arial" w:cs="Arial"/>
        </w:rPr>
        <w:t xml:space="preserve">lso directs the Department of Health and Human Services to apply to the United States Department of Health and Human Services, Centers for Medicare and Medicaid Services </w:t>
      </w:r>
      <w:r>
        <w:rPr>
          <w:rFonts w:ascii="Arial" w:eastAsia="Arial" w:hAnsi="Arial" w:cs="Arial"/>
        </w:rPr>
        <w:t xml:space="preserve">for state plan amendments </w:t>
      </w:r>
      <w:r w:rsidRPr="00BA4791">
        <w:rPr>
          <w:rFonts w:ascii="Arial" w:eastAsia="Arial" w:hAnsi="Arial" w:cs="Arial"/>
        </w:rPr>
        <w:t xml:space="preserve">to align certain </w:t>
      </w:r>
      <w:r>
        <w:rPr>
          <w:rFonts w:ascii="Arial" w:eastAsia="Arial" w:hAnsi="Arial" w:cs="Arial"/>
        </w:rPr>
        <w:t>MaineCare rules</w:t>
      </w:r>
      <w:r w:rsidRPr="00BA4791">
        <w:rPr>
          <w:rFonts w:ascii="Arial" w:eastAsia="Arial" w:hAnsi="Arial" w:cs="Arial"/>
        </w:rPr>
        <w:t xml:space="preserve"> with the Housing First </w:t>
      </w:r>
      <w:r>
        <w:rPr>
          <w:rFonts w:ascii="Arial" w:eastAsia="Arial" w:hAnsi="Arial" w:cs="Arial"/>
        </w:rPr>
        <w:t>Program</w:t>
      </w:r>
      <w:r w:rsidRPr="00BA4791">
        <w:rPr>
          <w:rFonts w:ascii="Arial" w:eastAsia="Arial" w:hAnsi="Arial" w:cs="Arial"/>
        </w:rPr>
        <w:t>.</w:t>
      </w:r>
    </w:p>
    <w:p w:rsidR="00100FC3" w:rsidP="00100FC3">
      <w:pPr>
        <w:keepNext/>
        <w:spacing w:before="60" w:after="60"/>
        <w:ind w:left="360"/>
        <w:jc w:val="center"/>
        <w:rPr>
          <w:rFonts w:ascii="Arial" w:eastAsia="Arial" w:hAnsi="Arial" w:cs="Arial"/>
        </w:rPr>
      </w:pPr>
      <w:bookmarkStart w:id="187" w:name="_FISCAL_NOTE_REQUIRED__4054522b_88ea_454"/>
      <w:bookmarkStart w:id="188" w:name="_PAR__3_09c27199_45c2_4f14_a6ce_f724c757"/>
      <w:bookmarkEnd w:id="186"/>
      <w:r>
        <w:rPr>
          <w:rFonts w:ascii="Arial" w:eastAsia="Arial" w:hAnsi="Arial" w:cs="Arial"/>
          <w:b/>
        </w:rPr>
        <w:t>FISCAL NOTE REQUIRED</w:t>
      </w:r>
    </w:p>
    <w:p w:rsidR="00000000" w:rsidRPr="00100FC3" w:rsidP="00100FC3">
      <w:pPr>
        <w:spacing w:before="60" w:after="60"/>
        <w:ind w:left="360"/>
        <w:jc w:val="center"/>
        <w:rPr>
          <w:rFonts w:ascii="Arial" w:eastAsia="Arial" w:hAnsi="Arial" w:cs="Arial"/>
          <w:b/>
        </w:rPr>
      </w:pPr>
      <w:bookmarkStart w:id="189" w:name="_PAR__4_034f8ccc_62db_4488_87fc_bf03c9af"/>
      <w:bookmarkEnd w:id="188"/>
      <w:r>
        <w:rPr>
          <w:rFonts w:ascii="Arial" w:eastAsia="Arial" w:hAnsi="Arial" w:cs="Arial"/>
          <w:b/>
        </w:rPr>
        <w:t>(See attached)</w:t>
      </w:r>
      <w:bookmarkEnd w:id="181"/>
      <w:bookmarkEnd w:id="185"/>
      <w:bookmarkEnd w:id="187"/>
      <w:bookmarkEnd w:id="189"/>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LR0345, item 3 - 131st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Address Chronic Homelessness by Creating the Housing First Fund</w:t>
    </w:r>
  </w:p>
  <w:p>
    <w:pPr>
      <w:suppressLineNumbers/>
      <w:spacing w:before="0" w:after="0"/>
      <w:jc w:val="center"/>
      <w:rPr>
        <w:rFonts w:ascii="Arial" w:eastAsia="Arial" w:hAnsi="Arial" w:cs="Arial"/>
      </w:rPr>
    </w:pPr>
    <w:r>
      <w:rPr>
        <w:rFonts w:ascii="Arial" w:eastAsia="Arial" w:hAnsi="Arial" w:cs="Arial"/>
        <w:sz w:val="22"/>
      </w:rPr>
      <w:t>L.D.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00FC3"/>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A4791"/>
    <w:rsid w:val="00BC0528"/>
    <w:rsid w:val="00BC3B30"/>
    <w:rsid w:val="00BE5DC0"/>
    <w:rsid w:val="00C6107B"/>
    <w:rsid w:val="00C61EAA"/>
    <w:rsid w:val="00CA163F"/>
    <w:rsid w:val="00D0498F"/>
    <w:rsid w:val="00D1557D"/>
    <w:rsid w:val="00D34DC7"/>
    <w:rsid w:val="00D36E27"/>
    <w:rsid w:val="00D4369F"/>
    <w:rsid w:val="00D72A6C"/>
    <w:rsid w:val="00DA6742"/>
    <w:rsid w:val="00DD425A"/>
    <w:rsid w:val="00E10467"/>
    <w:rsid w:val="00E229C6"/>
    <w:rsid w:val="00E25AE4"/>
    <w:rsid w:val="00E325CC"/>
    <w:rsid w:val="00E370EF"/>
    <w:rsid w:val="00E64925"/>
    <w:rsid w:val="00E67BCF"/>
    <w:rsid w:val="00E70594"/>
    <w:rsid w:val="00EB7291"/>
    <w:rsid w:val="00F23B45"/>
    <w:rsid w:val="00F93201"/>
    <w:rsid w:val="00FD7066"/>
    <w:rsid w:val="00FE1528"/>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