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Establish the Winter Energy Relief Payment Program to Aid Residents with High Heating Costs and to Finalize the COVID Pandemic Relief Payment Program</w:t>
      </w:r>
    </w:p>
    <w:p w:rsidR="00B9048B" w:rsidP="00B9048B">
      <w:pPr>
        <w:spacing w:after="240"/>
        <w:ind w:left="360"/>
        <w:jc w:val="right"/>
        <w:rPr>
          <w:rFonts w:ascii="Arial" w:eastAsia="Arial" w:hAnsi="Arial" w:cs="Arial"/>
          <w:caps/>
        </w:rPr>
      </w:pPr>
      <w:bookmarkStart w:id="0" w:name="_AMEND_TITLE__897858ba_3798_4d40_80e5_82"/>
      <w:bookmarkStart w:id="1" w:name="_PAGE__1_0fd8c857_c667_4014_948e_043984f"/>
      <w:bookmarkStart w:id="2" w:name="_PAR__2_2e9881e4_93c5_4cdb_83e0_973884c2"/>
      <w:r>
        <w:rPr>
          <w:rFonts w:ascii="Arial" w:eastAsia="Arial" w:hAnsi="Arial" w:cs="Arial"/>
          <w:caps/>
        </w:rPr>
        <w:t>L.D. 3</w:t>
      </w:r>
    </w:p>
    <w:p w:rsidR="00B9048B" w:rsidP="00B9048B">
      <w:pPr>
        <w:tabs>
          <w:tab w:val="right" w:pos="8928"/>
        </w:tabs>
        <w:spacing w:after="360"/>
        <w:ind w:left="360"/>
        <w:rPr>
          <w:rFonts w:ascii="Arial" w:eastAsia="Arial" w:hAnsi="Arial" w:cs="Arial"/>
        </w:rPr>
      </w:pPr>
      <w:bookmarkStart w:id="3" w:name="_PAR__3_9b8ec6c4_2116_48f1_a39c_eb6e12d6"/>
      <w:bookmarkEnd w:id="2"/>
      <w:r>
        <w:rPr>
          <w:rFonts w:ascii="Arial" w:eastAsia="Arial" w:hAnsi="Arial" w:cs="Arial"/>
        </w:rPr>
        <w:t>Date:</w:t>
      </w:r>
      <w:r>
        <w:rPr>
          <w:rFonts w:ascii="Arial" w:eastAsia="Arial" w:hAnsi="Arial" w:cs="Arial"/>
        </w:rPr>
        <w:tab/>
        <w:t>(Filing No. S-         )</w:t>
      </w:r>
    </w:p>
    <w:p w:rsidR="00B9048B" w:rsidP="00B9048B">
      <w:pPr>
        <w:spacing w:before="60" w:after="60"/>
        <w:ind w:left="720"/>
        <w:rPr>
          <w:rFonts w:ascii="Arial" w:eastAsia="Arial" w:hAnsi="Arial" w:cs="Arial"/>
        </w:rPr>
      </w:pPr>
      <w:bookmarkStart w:id="4" w:name="_PAR__4_20dedba9_f5b2_4a7e_afe6_4dc31310"/>
      <w:bookmarkEnd w:id="3"/>
      <w:r>
        <w:rPr>
          <w:rFonts w:ascii="Arial" w:eastAsia="Arial" w:hAnsi="Arial" w:cs="Arial"/>
        </w:rPr>
        <w:t>Reproduced and distributed under the direction of the Secretary of the Senate.</w:t>
      </w:r>
    </w:p>
    <w:p w:rsidR="00B9048B" w:rsidP="00B9048B">
      <w:pPr>
        <w:spacing w:before="160" w:after="0"/>
        <w:ind w:left="360"/>
        <w:jc w:val="center"/>
        <w:outlineLvl w:val="0"/>
        <w:rPr>
          <w:rFonts w:ascii="Arial" w:eastAsia="Arial" w:hAnsi="Arial" w:cs="Arial"/>
          <w:b/>
          <w:caps/>
          <w:sz w:val="24"/>
          <w:szCs w:val="32"/>
        </w:rPr>
      </w:pPr>
      <w:bookmarkStart w:id="5" w:name="_PAR__5_e96a7560_9f9a_4cd8_aee4_0e833f8d"/>
      <w:bookmarkEnd w:id="4"/>
      <w:r>
        <w:rPr>
          <w:rFonts w:ascii="Arial" w:eastAsia="Arial" w:hAnsi="Arial" w:cs="Arial"/>
          <w:b/>
          <w:caps/>
          <w:sz w:val="24"/>
          <w:szCs w:val="32"/>
        </w:rPr>
        <w:t>STATE OF MAINE</w:t>
      </w:r>
    </w:p>
    <w:p w:rsidR="00B9048B" w:rsidP="00B9048B">
      <w:pPr>
        <w:spacing w:after="0"/>
        <w:ind w:left="360"/>
        <w:jc w:val="center"/>
        <w:outlineLvl w:val="0"/>
        <w:rPr>
          <w:rFonts w:ascii="Arial" w:eastAsia="Arial" w:hAnsi="Arial" w:cs="Arial"/>
          <w:b/>
          <w:caps/>
          <w:sz w:val="24"/>
          <w:szCs w:val="32"/>
        </w:rPr>
      </w:pPr>
      <w:bookmarkStart w:id="6" w:name="_PAR__6_1f56f006_3d19_48b6_9b3c_aec356f1"/>
      <w:bookmarkEnd w:id="5"/>
      <w:r>
        <w:rPr>
          <w:rFonts w:ascii="Arial" w:eastAsia="Arial" w:hAnsi="Arial" w:cs="Arial"/>
          <w:b/>
          <w:caps/>
          <w:sz w:val="24"/>
          <w:szCs w:val="32"/>
        </w:rPr>
        <w:t>SENATE</w:t>
      </w:r>
    </w:p>
    <w:p w:rsidR="00B9048B" w:rsidP="00B9048B">
      <w:pPr>
        <w:spacing w:after="0"/>
        <w:ind w:left="360"/>
        <w:jc w:val="center"/>
        <w:outlineLvl w:val="0"/>
        <w:rPr>
          <w:rFonts w:ascii="Arial" w:eastAsia="Arial" w:hAnsi="Arial" w:cs="Arial"/>
          <w:b/>
          <w:caps/>
          <w:sz w:val="24"/>
          <w:szCs w:val="32"/>
        </w:rPr>
      </w:pPr>
      <w:bookmarkStart w:id="7" w:name="_PAR__7_e9167a5b_53b1_4bc7_bb8a_4d9d0bc0"/>
      <w:bookmarkEnd w:id="6"/>
      <w:r>
        <w:rPr>
          <w:rFonts w:ascii="Arial" w:eastAsia="Arial" w:hAnsi="Arial" w:cs="Arial"/>
          <w:b/>
          <w:caps/>
          <w:sz w:val="24"/>
          <w:szCs w:val="32"/>
        </w:rPr>
        <w:t>131st Legislature</w:t>
      </w:r>
    </w:p>
    <w:p w:rsidR="00B9048B" w:rsidP="00B9048B">
      <w:pPr>
        <w:spacing w:after="0"/>
        <w:ind w:left="360"/>
        <w:jc w:val="center"/>
        <w:outlineLvl w:val="0"/>
        <w:rPr>
          <w:rFonts w:ascii="Arial" w:eastAsia="Arial" w:hAnsi="Arial" w:cs="Arial"/>
          <w:b/>
          <w:caps/>
          <w:sz w:val="24"/>
          <w:szCs w:val="32"/>
        </w:rPr>
      </w:pPr>
      <w:bookmarkStart w:id="8" w:name="_PAR__8_25b5e465_f430_4fa5_a3ef_5dfb60ae"/>
      <w:bookmarkEnd w:id="7"/>
      <w:r>
        <w:rPr>
          <w:rFonts w:ascii="Arial" w:eastAsia="Arial" w:hAnsi="Arial" w:cs="Arial"/>
          <w:b/>
          <w:caps/>
          <w:sz w:val="24"/>
          <w:szCs w:val="32"/>
        </w:rPr>
        <w:t>First Regular Session</w:t>
      </w:r>
    </w:p>
    <w:p w:rsidR="00B9048B" w:rsidP="00B9048B">
      <w:pPr>
        <w:spacing w:before="400" w:after="200"/>
        <w:ind w:left="360" w:firstLine="360"/>
        <w:rPr>
          <w:rFonts w:ascii="Arial" w:eastAsia="Arial" w:hAnsi="Arial" w:cs="Arial"/>
        </w:rPr>
      </w:pPr>
      <w:bookmarkStart w:id="9" w:name="_PAR__9_f084996c_03e5_473a_b997_b2820ebe"/>
      <w:bookmarkEnd w:id="8"/>
      <w:r>
        <w:rPr>
          <w:rFonts w:ascii="Arial" w:eastAsia="Arial" w:hAnsi="Arial" w:cs="Arial"/>
          <w:szCs w:val="22"/>
        </w:rPr>
        <w:t>SENATE AMENDMENT “      ” to H.P. 5, L.D. 3, “An Act to Establish the Winter Energy Relief Payment Program to Aid Residents with High Heating Costs and to Finalize the COVID Pandemic Relief Payment Program”</w:t>
      </w:r>
    </w:p>
    <w:p w:rsidR="00B9048B" w:rsidP="00B9048B">
      <w:pPr>
        <w:ind w:left="360" w:firstLine="360"/>
        <w:rPr>
          <w:rFonts w:ascii="Arial" w:eastAsia="Arial" w:hAnsi="Arial" w:cs="Arial"/>
        </w:rPr>
      </w:pPr>
      <w:bookmarkStart w:id="10" w:name="_INSTRUCTION__e0127fcf_5850_4b21_938a_f3"/>
      <w:bookmarkStart w:id="11" w:name="_PAR__10_03658bd5_639b_4d48_a2cd_9bfb10c"/>
      <w:bookmarkEnd w:id="0"/>
      <w:bookmarkEnd w:id="9"/>
      <w:r>
        <w:rPr>
          <w:rFonts w:ascii="Arial" w:eastAsia="Arial" w:hAnsi="Arial" w:cs="Arial"/>
        </w:rPr>
        <w:t>Amend the bill by striking out the title and substituting the following:</w:t>
      </w:r>
    </w:p>
    <w:p w:rsidR="00B9048B" w:rsidP="00B9048B">
      <w:pPr>
        <w:ind w:left="360"/>
        <w:rPr>
          <w:rFonts w:ascii="Arial" w:eastAsia="Arial" w:hAnsi="Arial" w:cs="Arial"/>
        </w:rPr>
      </w:pPr>
      <w:bookmarkStart w:id="12" w:name="_PAR__11_f5637892_af08_407a_9df0_8e49216"/>
      <w:bookmarkEnd w:id="11"/>
      <w:r>
        <w:rPr>
          <w:rFonts w:ascii="Arial" w:eastAsia="Arial" w:hAnsi="Arial" w:cs="Arial"/>
          <w:b/>
        </w:rPr>
        <w:t>'An Act to Establish the Winter Energy Relief Fuel Voucher Program to Aid Residents with High Heating Costs and to Finalize the COVID Pandemic Relief Payment Program'</w:t>
      </w:r>
    </w:p>
    <w:p w:rsidR="00B9048B" w:rsidP="00B9048B">
      <w:pPr>
        <w:ind w:left="360" w:firstLine="360"/>
        <w:rPr>
          <w:rFonts w:ascii="Arial" w:eastAsia="Arial" w:hAnsi="Arial" w:cs="Arial"/>
        </w:rPr>
      </w:pPr>
      <w:bookmarkStart w:id="13" w:name="_INSTRUCTION__047118e9_c13a_4070_8b2f_3b"/>
      <w:bookmarkStart w:id="14" w:name="_PAR__12_ac92e442_3d78_4916_8b01_ea15f6a"/>
      <w:bookmarkEnd w:id="10"/>
      <w:bookmarkEnd w:id="12"/>
      <w:r>
        <w:rPr>
          <w:rFonts w:ascii="Arial" w:eastAsia="Arial" w:hAnsi="Arial" w:cs="Arial"/>
        </w:rPr>
        <w:t>Amend the bill by striking out all of Part B and inserting the following:</w:t>
      </w:r>
    </w:p>
    <w:p w:rsidR="00B9048B" w:rsidP="00B9048B">
      <w:pPr>
        <w:ind w:left="360"/>
        <w:jc w:val="center"/>
        <w:rPr>
          <w:rFonts w:ascii="Arial" w:eastAsia="Arial" w:hAnsi="Arial" w:cs="Arial"/>
        </w:rPr>
      </w:pPr>
      <w:bookmarkStart w:id="15" w:name="_PAR__13_56b02b6c_3eb1_42bf_846c_5c98784"/>
      <w:bookmarkEnd w:id="14"/>
      <w:r>
        <w:rPr>
          <w:rFonts w:ascii="Arial" w:eastAsia="Arial" w:hAnsi="Arial" w:cs="Arial"/>
        </w:rPr>
        <w:t>'</w:t>
      </w:r>
      <w:r>
        <w:rPr>
          <w:rFonts w:ascii="Arial" w:eastAsia="Arial" w:hAnsi="Arial" w:cs="Arial"/>
          <w:b/>
          <w:sz w:val="24"/>
        </w:rPr>
        <w:t>PART B</w:t>
      </w:r>
    </w:p>
    <w:p w:rsidR="00B9048B" w:rsidP="00B9048B">
      <w:pPr>
        <w:ind w:left="360" w:firstLine="360"/>
        <w:rPr>
          <w:rFonts w:ascii="Arial" w:eastAsia="Arial" w:hAnsi="Arial" w:cs="Arial"/>
        </w:rPr>
      </w:pPr>
      <w:bookmarkStart w:id="16" w:name="_PAR__14_c351c11a_0250_4602_8ae3_40dae66"/>
      <w:bookmarkEnd w:id="15"/>
      <w:r>
        <w:rPr>
          <w:rFonts w:ascii="Arial" w:eastAsia="Arial" w:hAnsi="Arial" w:cs="Arial"/>
          <w:b/>
          <w:sz w:val="24"/>
        </w:rPr>
        <w:t>Sec. B-1. Winter Energy Relief Fuel Voucher Program Fund Other Special Revenue Funds account established.</w:t>
      </w:r>
      <w:r>
        <w:rPr>
          <w:rFonts w:ascii="Arial" w:eastAsia="Arial" w:hAnsi="Arial" w:cs="Arial"/>
        </w:rPr>
        <w:t xml:space="preserve"> </w:t>
      </w:r>
      <w:r w:rsidRPr="00273317">
        <w:rPr>
          <w:rFonts w:ascii="Arial" w:eastAsia="Arial" w:hAnsi="Arial" w:cs="Arial"/>
        </w:rPr>
        <w:t xml:space="preserve">The State Controller shall establish within the Department of Administrative and Financial Services the nonlapsing Winter Energy Relief </w:t>
      </w:r>
      <w:r>
        <w:rPr>
          <w:rFonts w:ascii="Arial" w:eastAsia="Arial" w:hAnsi="Arial" w:cs="Arial"/>
        </w:rPr>
        <w:t>Fuel Voucher</w:t>
      </w:r>
      <w:r w:rsidRPr="00273317">
        <w:rPr>
          <w:rFonts w:ascii="Arial" w:eastAsia="Arial" w:hAnsi="Arial" w:cs="Arial"/>
        </w:rPr>
        <w:t xml:space="preserve"> Program Fund Other Special Revenue Funds account, which is funded through a transfer from the available balance of the unappropriated surplus of the General Fund pursuant to section 2.</w:t>
      </w:r>
      <w:r>
        <w:rPr>
          <w:rFonts w:ascii="Arial" w:eastAsia="Arial" w:hAnsi="Arial" w:cs="Arial"/>
        </w:rPr>
        <w:t xml:space="preserve"> </w:t>
      </w:r>
    </w:p>
    <w:p w:rsidR="00B9048B" w:rsidP="00B9048B">
      <w:pPr>
        <w:ind w:left="360" w:firstLine="360"/>
        <w:rPr>
          <w:rFonts w:ascii="Arial" w:eastAsia="Arial" w:hAnsi="Arial" w:cs="Arial"/>
        </w:rPr>
      </w:pPr>
      <w:bookmarkStart w:id="17" w:name="_PAR__15_88b16593_b2da_483d_a876_4fdb90e"/>
      <w:bookmarkEnd w:id="16"/>
      <w:r>
        <w:rPr>
          <w:rFonts w:ascii="Arial" w:eastAsia="Arial" w:hAnsi="Arial" w:cs="Arial"/>
          <w:b/>
          <w:sz w:val="24"/>
        </w:rPr>
        <w:t>Sec. B-2.  Transfer from General Fund unappropriated surplus; Winter Energy Relief Fuel Voucher Program Fund.</w:t>
      </w:r>
      <w:r>
        <w:rPr>
          <w:rFonts w:ascii="Arial" w:eastAsia="Arial" w:hAnsi="Arial" w:cs="Arial"/>
        </w:rPr>
        <w:t xml:space="preserve">  </w:t>
      </w:r>
      <w:r w:rsidRPr="00273317">
        <w:rPr>
          <w:rFonts w:ascii="Arial" w:eastAsia="Arial" w:hAnsi="Arial" w:cs="Arial"/>
        </w:rPr>
        <w:t xml:space="preserve">Notwithstanding any provision of law to the contrary, on or before December 31, 2022, the State Controller shall transfer $398,000,000 from the unappropriated surplus of the General Fund to the Department of Administrative and Financial Services, Winter Energy Relief </w:t>
      </w:r>
      <w:r>
        <w:rPr>
          <w:rFonts w:ascii="Arial" w:eastAsia="Arial" w:hAnsi="Arial" w:cs="Arial"/>
        </w:rPr>
        <w:t>Fuel Voucher</w:t>
      </w:r>
      <w:r w:rsidRPr="00273317">
        <w:rPr>
          <w:rFonts w:ascii="Arial" w:eastAsia="Arial" w:hAnsi="Arial" w:cs="Arial"/>
        </w:rPr>
        <w:t xml:space="preserve"> Program Fund Other Special Revenue Funds account for the purpose of providing payments to help eligible </w:t>
      </w:r>
      <w:r>
        <w:rPr>
          <w:rFonts w:ascii="Arial" w:eastAsia="Arial" w:hAnsi="Arial" w:cs="Arial"/>
        </w:rPr>
        <w:t>households</w:t>
      </w:r>
      <w:r w:rsidRPr="00273317">
        <w:rPr>
          <w:rFonts w:ascii="Arial" w:eastAsia="Arial" w:hAnsi="Arial" w:cs="Arial"/>
        </w:rPr>
        <w:t xml:space="preserve"> of the State pay for high winter energy costs and recover from the economic effects of the pandemic related to coronavirus disease 2019, referred to in this Part as "the COVID-19 pandemic." At the close of fiscal year 2023-24, amounts remaining in the Winter Energy Relief </w:t>
      </w:r>
      <w:r>
        <w:rPr>
          <w:rFonts w:ascii="Arial" w:eastAsia="Arial" w:hAnsi="Arial" w:cs="Arial"/>
        </w:rPr>
        <w:t>Fuel Voucher</w:t>
      </w:r>
      <w:r w:rsidRPr="00273317">
        <w:rPr>
          <w:rFonts w:ascii="Arial" w:eastAsia="Arial" w:hAnsi="Arial" w:cs="Arial"/>
        </w:rPr>
        <w:t xml:space="preserve"> Program Fund Other Special Revenue Funds account must be transferred to the unappropriated surplus of the General Fund.</w:t>
      </w:r>
      <w:r>
        <w:rPr>
          <w:rFonts w:ascii="Arial" w:eastAsia="Arial" w:hAnsi="Arial" w:cs="Arial"/>
        </w:rPr>
        <w:t xml:space="preserve"> </w:t>
      </w:r>
    </w:p>
    <w:p w:rsidR="00B9048B" w:rsidP="00B9048B">
      <w:pPr>
        <w:ind w:left="360" w:firstLine="360"/>
        <w:rPr>
          <w:rFonts w:ascii="Arial" w:eastAsia="Arial" w:hAnsi="Arial" w:cs="Arial"/>
        </w:rPr>
      </w:pPr>
      <w:bookmarkStart w:id="18" w:name="_PAR__16_1af874ec_dbdb_4ba5_83a6_21d263f"/>
      <w:bookmarkEnd w:id="17"/>
      <w:r>
        <w:rPr>
          <w:rFonts w:ascii="Arial" w:eastAsia="Arial" w:hAnsi="Arial" w:cs="Arial"/>
          <w:b/>
          <w:sz w:val="24"/>
        </w:rPr>
        <w:t>Sec. B-3.  Winter Energy Relief Fuel Voucher Program established.</w:t>
      </w:r>
      <w:r>
        <w:rPr>
          <w:rFonts w:ascii="Arial" w:eastAsia="Arial" w:hAnsi="Arial" w:cs="Arial"/>
        </w:rPr>
        <w:t xml:space="preserve">  </w:t>
      </w:r>
      <w:r w:rsidRPr="00273317">
        <w:rPr>
          <w:rFonts w:ascii="Arial" w:eastAsia="Arial" w:hAnsi="Arial" w:cs="Arial"/>
        </w:rPr>
        <w:t xml:space="preserve">Because the State has determined that residents of the State face high winter energy costs and the effects of the ongoing COVID-19 pandemic and this warrants assistance from the State, the Winter Energy Relief </w:t>
      </w:r>
      <w:r>
        <w:rPr>
          <w:rFonts w:ascii="Arial" w:eastAsia="Arial" w:hAnsi="Arial" w:cs="Arial"/>
        </w:rPr>
        <w:t>Fuel Voucher</w:t>
      </w:r>
      <w:r w:rsidRPr="00273317">
        <w:rPr>
          <w:rFonts w:ascii="Arial" w:eastAsia="Arial" w:hAnsi="Arial" w:cs="Arial"/>
        </w:rPr>
        <w:t xml:space="preserve"> Program is established within the Department of </w:t>
      </w:r>
      <w:bookmarkStart w:id="19" w:name="_PAGE_SPLIT__4652b49a_0eab_4d4c_8d64_25a"/>
      <w:bookmarkStart w:id="20" w:name="_PAGE__2_64badcb6_24dd_4fb8_82f2_f407cd2"/>
      <w:bookmarkStart w:id="21" w:name="_PAR__2_1991f1f0_bd04_495d_8cf4_41fdb6ab"/>
      <w:bookmarkEnd w:id="1"/>
      <w:bookmarkEnd w:id="18"/>
      <w:r w:rsidRPr="00273317">
        <w:rPr>
          <w:rFonts w:ascii="Arial" w:eastAsia="Arial" w:hAnsi="Arial" w:cs="Arial"/>
        </w:rPr>
        <w:t>A</w:t>
      </w:r>
      <w:bookmarkEnd w:id="19"/>
      <w:r w:rsidRPr="00273317">
        <w:rPr>
          <w:rFonts w:ascii="Arial" w:eastAsia="Arial" w:hAnsi="Arial" w:cs="Arial"/>
        </w:rPr>
        <w:t xml:space="preserve">dministrative and Financial Services to promote the general welfare by providing a </w:t>
      </w:r>
      <w:r>
        <w:rPr>
          <w:rFonts w:ascii="Arial" w:eastAsia="Arial" w:hAnsi="Arial" w:cs="Arial"/>
        </w:rPr>
        <w:t>fuel voucher</w:t>
      </w:r>
      <w:r w:rsidRPr="00273317">
        <w:rPr>
          <w:rFonts w:ascii="Arial" w:eastAsia="Arial" w:hAnsi="Arial" w:cs="Arial"/>
        </w:rPr>
        <w:t xml:space="preserve"> to eligible Maine </w:t>
      </w:r>
      <w:r>
        <w:rPr>
          <w:rFonts w:ascii="Arial" w:eastAsia="Arial" w:hAnsi="Arial" w:cs="Arial"/>
        </w:rPr>
        <w:t>households</w:t>
      </w:r>
      <w:r w:rsidRPr="00273317">
        <w:rPr>
          <w:rFonts w:ascii="Arial" w:eastAsia="Arial" w:hAnsi="Arial" w:cs="Arial"/>
        </w:rPr>
        <w:t xml:space="preserve"> to offset some of the expenses that have been incurred, and will be incurred in the winter months of 2022-2023, by those </w:t>
      </w:r>
      <w:r>
        <w:rPr>
          <w:rFonts w:ascii="Arial" w:eastAsia="Arial" w:hAnsi="Arial" w:cs="Arial"/>
        </w:rPr>
        <w:t>households</w:t>
      </w:r>
      <w:r w:rsidRPr="00273317">
        <w:rPr>
          <w:rFonts w:ascii="Arial" w:eastAsia="Arial" w:hAnsi="Arial" w:cs="Arial"/>
        </w:rPr>
        <w:t xml:space="preserve"> as a result of high winter energy costs and the COVID-19 pandemic, including, without limitation, personal, family and living expenses.</w:t>
      </w:r>
    </w:p>
    <w:p w:rsidR="00B9048B" w:rsidP="00B9048B">
      <w:pPr>
        <w:ind w:left="360" w:firstLine="360"/>
        <w:rPr>
          <w:rFonts w:ascii="Arial" w:eastAsia="Arial" w:hAnsi="Arial" w:cs="Arial"/>
        </w:rPr>
      </w:pPr>
      <w:bookmarkStart w:id="22" w:name="_PAR__3_07cd39a0_06b1_4462_bc19_db195e9a"/>
      <w:bookmarkEnd w:id="21"/>
      <w:r w:rsidRPr="00273317">
        <w:rPr>
          <w:rFonts w:ascii="Arial" w:eastAsia="Arial" w:hAnsi="Arial" w:cs="Arial"/>
          <w:b/>
        </w:rPr>
        <w:t>1. Definitions</w:t>
      </w:r>
      <w:r>
        <w:rPr>
          <w:rFonts w:ascii="Arial" w:eastAsia="Arial" w:hAnsi="Arial" w:cs="Arial"/>
        </w:rPr>
        <w:t>. As used in this section, unless the context otherwise indicates, the following terms have the following meanings.</w:t>
      </w:r>
    </w:p>
    <w:p w:rsidR="00B9048B" w:rsidP="00B9048B">
      <w:pPr>
        <w:spacing w:before="60" w:after="60"/>
        <w:ind w:left="720"/>
        <w:rPr>
          <w:rFonts w:ascii="Arial" w:eastAsia="Arial" w:hAnsi="Arial" w:cs="Arial"/>
        </w:rPr>
      </w:pPr>
      <w:bookmarkStart w:id="23" w:name="_PAR__4_e3b92a89_cea6_445c_8026_5819b9f3"/>
      <w:bookmarkEnd w:id="22"/>
      <w:r>
        <w:rPr>
          <w:rFonts w:ascii="Arial" w:eastAsia="Arial" w:hAnsi="Arial" w:cs="Arial"/>
        </w:rPr>
        <w:t>A. "Assessor" means the State Tax Assessor.</w:t>
      </w:r>
    </w:p>
    <w:p w:rsidR="00B9048B" w:rsidP="00B9048B">
      <w:pPr>
        <w:spacing w:before="60" w:after="60"/>
        <w:ind w:left="720"/>
        <w:rPr>
          <w:rFonts w:ascii="Arial" w:eastAsia="Arial" w:hAnsi="Arial" w:cs="Arial"/>
        </w:rPr>
      </w:pPr>
      <w:bookmarkStart w:id="24" w:name="_PAR__5_549b7f55_d892_4b26_a471_ce37dd35"/>
      <w:bookmarkEnd w:id="23"/>
      <w:r>
        <w:rPr>
          <w:rFonts w:ascii="Arial" w:eastAsia="Arial" w:hAnsi="Arial" w:cs="Arial"/>
        </w:rPr>
        <w:t>B. "</w:t>
      </w:r>
      <w:r w:rsidRPr="00273317">
        <w:rPr>
          <w:rFonts w:ascii="Arial" w:eastAsia="Arial" w:hAnsi="Arial" w:cs="Arial"/>
        </w:rPr>
        <w:t xml:space="preserve">Eligible household" means </w:t>
      </w:r>
      <w:r>
        <w:rPr>
          <w:rFonts w:ascii="Arial" w:eastAsia="Arial" w:hAnsi="Arial" w:cs="Arial"/>
        </w:rPr>
        <w:t xml:space="preserve">a household </w:t>
      </w:r>
      <w:r w:rsidRPr="00273317">
        <w:rPr>
          <w:rFonts w:ascii="Arial" w:eastAsia="Arial" w:hAnsi="Arial" w:cs="Arial"/>
        </w:rPr>
        <w:t xml:space="preserve">in which </w:t>
      </w:r>
      <w:r>
        <w:rPr>
          <w:rFonts w:ascii="Arial" w:eastAsia="Arial" w:hAnsi="Arial" w:cs="Arial"/>
        </w:rPr>
        <w:t xml:space="preserve">resides </w:t>
      </w:r>
      <w:r w:rsidRPr="00273317">
        <w:rPr>
          <w:rFonts w:ascii="Arial" w:eastAsia="Arial" w:hAnsi="Arial" w:cs="Arial"/>
        </w:rPr>
        <w:t>an individual</w:t>
      </w:r>
      <w:r>
        <w:rPr>
          <w:rFonts w:ascii="Arial" w:eastAsia="Arial" w:hAnsi="Arial" w:cs="Arial"/>
        </w:rPr>
        <w:t xml:space="preserve"> and that individual's spouse and members of the household for whom the individual is entitled to claim an exemption as dependents, if any, for the tax year.</w:t>
      </w:r>
    </w:p>
    <w:p w:rsidR="00B9048B" w:rsidP="00B9048B">
      <w:pPr>
        <w:spacing w:before="60" w:after="60"/>
        <w:ind w:left="720"/>
        <w:rPr>
          <w:rFonts w:ascii="Arial" w:eastAsia="Arial" w:hAnsi="Arial" w:cs="Arial"/>
        </w:rPr>
      </w:pPr>
      <w:bookmarkStart w:id="25" w:name="_PAR__6_d24b1a4a_5acf_485d_90c5_fda9237a"/>
      <w:bookmarkEnd w:id="24"/>
      <w:r>
        <w:rPr>
          <w:rFonts w:ascii="Arial" w:eastAsia="Arial" w:hAnsi="Arial" w:cs="Arial"/>
        </w:rPr>
        <w:t xml:space="preserve">C. "Fuel voucher" means a fuel voucher in the amount of $450. </w:t>
      </w:r>
    </w:p>
    <w:p w:rsidR="00B9048B" w:rsidP="00B9048B">
      <w:pPr>
        <w:spacing w:before="60" w:after="60"/>
        <w:ind w:left="720"/>
        <w:rPr>
          <w:rFonts w:ascii="Arial" w:eastAsia="Arial" w:hAnsi="Arial" w:cs="Arial"/>
        </w:rPr>
      </w:pPr>
      <w:bookmarkStart w:id="26" w:name="_PAR__7_bc68c702_36a6_4ddb_ac52_ccfa64d8"/>
      <w:bookmarkEnd w:id="25"/>
      <w:r>
        <w:rPr>
          <w:rFonts w:ascii="Arial" w:eastAsia="Arial" w:hAnsi="Arial" w:cs="Arial"/>
        </w:rPr>
        <w:t>D. "Fund" means the Winter Energy Relief Fuel Voucher Program Fund Other Special Revenue Funds account established by the State Controller pursuant to section 1.</w:t>
      </w:r>
    </w:p>
    <w:p w:rsidR="00B9048B" w:rsidP="00B9048B">
      <w:pPr>
        <w:spacing w:before="60" w:after="60"/>
        <w:ind w:left="720"/>
        <w:rPr>
          <w:rFonts w:ascii="Arial" w:eastAsia="Arial" w:hAnsi="Arial" w:cs="Arial"/>
        </w:rPr>
      </w:pPr>
      <w:bookmarkStart w:id="27" w:name="_PAR__8_c23ab25c_9717_4bcd_96d7_64ed4e64"/>
      <w:bookmarkEnd w:id="26"/>
      <w:r w:rsidRPr="001B5F10">
        <w:rPr>
          <w:rFonts w:ascii="Arial" w:eastAsia="Arial" w:hAnsi="Arial" w:cs="Arial"/>
        </w:rPr>
        <w:t xml:space="preserve">E. "Individual" means </w:t>
      </w:r>
      <w:r>
        <w:rPr>
          <w:rFonts w:ascii="Arial" w:eastAsia="Arial" w:hAnsi="Arial" w:cs="Arial"/>
        </w:rPr>
        <w:t>an individual</w:t>
      </w:r>
      <w:r w:rsidRPr="001B5F10">
        <w:rPr>
          <w:rFonts w:ascii="Arial" w:eastAsia="Arial" w:hAnsi="Arial" w:cs="Arial"/>
        </w:rPr>
        <w:t xml:space="preserve"> who filed, by October 31, 2022, a Maine income tax return as a full</w:t>
      </w:r>
      <w:r>
        <w:rPr>
          <w:rFonts w:ascii="Arial" w:eastAsia="Arial" w:hAnsi="Arial" w:cs="Arial"/>
        </w:rPr>
        <w:noBreakHyphen/>
      </w:r>
      <w:r w:rsidRPr="001B5F10">
        <w:rPr>
          <w:rFonts w:ascii="Arial" w:eastAsia="Arial" w:hAnsi="Arial" w:cs="Arial"/>
        </w:rPr>
        <w:t>year resident of the State for the tax year</w:t>
      </w:r>
      <w:r>
        <w:rPr>
          <w:rFonts w:ascii="Arial" w:eastAsia="Arial" w:hAnsi="Arial" w:cs="Arial"/>
        </w:rPr>
        <w:t xml:space="preserve"> and who may not be claimed as a dependent on another taxpayer's return for the tax year</w:t>
      </w:r>
      <w:r w:rsidRPr="001B5F10">
        <w:rPr>
          <w:rFonts w:ascii="Arial" w:eastAsia="Arial" w:hAnsi="Arial" w:cs="Arial"/>
        </w:rPr>
        <w:t>.</w:t>
      </w:r>
    </w:p>
    <w:p w:rsidR="00B9048B" w:rsidP="00B9048B">
      <w:pPr>
        <w:spacing w:before="60" w:after="60"/>
        <w:ind w:left="720"/>
        <w:rPr>
          <w:rFonts w:ascii="Arial" w:eastAsia="Arial" w:hAnsi="Arial" w:cs="Arial"/>
        </w:rPr>
      </w:pPr>
      <w:bookmarkStart w:id="28" w:name="_PAR__9_196dcb84_a852_41c4_b5fa_46f80e9b"/>
      <w:bookmarkEnd w:id="27"/>
      <w:r>
        <w:rPr>
          <w:rFonts w:ascii="Arial" w:eastAsia="Arial" w:hAnsi="Arial" w:cs="Arial"/>
        </w:rPr>
        <w:t>F. "Tax year" means a tax year beginning on or after January 1, 2021 but not later than December 31, 2021.</w:t>
      </w:r>
    </w:p>
    <w:p w:rsidR="00B9048B" w:rsidP="00B9048B">
      <w:pPr>
        <w:ind w:left="360"/>
        <w:rPr>
          <w:rFonts w:ascii="Arial" w:eastAsia="Arial" w:hAnsi="Arial" w:cs="Arial"/>
        </w:rPr>
      </w:pPr>
      <w:bookmarkStart w:id="29" w:name="_PAR__10_857a81af_1bdb_4921_9030_9e4bedb"/>
      <w:bookmarkEnd w:id="28"/>
      <w:r>
        <w:rPr>
          <w:rFonts w:ascii="Arial" w:eastAsia="Arial" w:hAnsi="Arial" w:cs="Arial"/>
        </w:rPr>
        <w:t>Any other terms used in this section have the same meanings as when used in a comparable context in the Maine Revised Statutes, Title 36, Part 8 relating to Maine income taxes, unless different meanings are clearly required.</w:t>
      </w:r>
    </w:p>
    <w:p w:rsidR="00B9048B" w:rsidP="00B9048B">
      <w:pPr>
        <w:ind w:left="360" w:firstLine="360"/>
        <w:rPr>
          <w:rFonts w:ascii="Arial" w:eastAsia="Arial" w:hAnsi="Arial" w:cs="Arial"/>
        </w:rPr>
      </w:pPr>
      <w:bookmarkStart w:id="30" w:name="_PAR__11_e39d769a_98ad_4157_b701_baff894"/>
      <w:bookmarkEnd w:id="29"/>
      <w:r w:rsidRPr="00273317">
        <w:rPr>
          <w:rFonts w:ascii="Arial" w:eastAsia="Arial" w:hAnsi="Arial" w:cs="Arial"/>
          <w:b/>
        </w:rPr>
        <w:t xml:space="preserve">2. Winter energy relief </w:t>
      </w:r>
      <w:r>
        <w:rPr>
          <w:rFonts w:ascii="Arial" w:eastAsia="Arial" w:hAnsi="Arial" w:cs="Arial"/>
          <w:b/>
        </w:rPr>
        <w:t xml:space="preserve">fuel voucher </w:t>
      </w:r>
      <w:r w:rsidRPr="00273317">
        <w:rPr>
          <w:rFonts w:ascii="Arial" w:eastAsia="Arial" w:hAnsi="Arial" w:cs="Arial"/>
          <w:b/>
        </w:rPr>
        <w:t>payment.</w:t>
      </w:r>
      <w:r>
        <w:rPr>
          <w:rFonts w:ascii="Arial" w:eastAsia="Arial" w:hAnsi="Arial" w:cs="Arial"/>
        </w:rPr>
        <w:t xml:space="preserve"> The assessor shall provide fuel vouchers in accordance with this subsection.</w:t>
      </w:r>
    </w:p>
    <w:p w:rsidR="00B9048B" w:rsidP="00B9048B">
      <w:pPr>
        <w:spacing w:before="60" w:after="60"/>
        <w:ind w:left="720"/>
        <w:rPr>
          <w:rFonts w:ascii="Arial" w:eastAsia="Arial" w:hAnsi="Arial" w:cs="Arial"/>
        </w:rPr>
      </w:pPr>
      <w:bookmarkStart w:id="31" w:name="_PAR__12_927b92fe_8791_4b73_b51b_ce7e344"/>
      <w:bookmarkEnd w:id="30"/>
      <w:r>
        <w:rPr>
          <w:rFonts w:ascii="Arial" w:eastAsia="Arial" w:hAnsi="Arial" w:cs="Arial"/>
        </w:rPr>
        <w:t>A. The assessor shall identify each eligible household.</w:t>
      </w:r>
    </w:p>
    <w:p w:rsidR="00B9048B" w:rsidP="00B9048B">
      <w:pPr>
        <w:spacing w:before="60" w:after="60"/>
        <w:ind w:left="720"/>
        <w:rPr>
          <w:rFonts w:ascii="Arial" w:eastAsia="Arial" w:hAnsi="Arial" w:cs="Arial"/>
        </w:rPr>
      </w:pPr>
      <w:bookmarkStart w:id="32" w:name="_PAR__13_8bfc24d8_0ed2_4b6d_9c68_b079885"/>
      <w:bookmarkEnd w:id="31"/>
      <w:r>
        <w:rPr>
          <w:rFonts w:ascii="Arial" w:eastAsia="Arial" w:hAnsi="Arial" w:cs="Arial"/>
        </w:rPr>
        <w:t>B. Beginning as soon as administratively feasible but not later than March 15, 2023, the assessor shall provide a fuel voucher to each eligible household. Funds for the fuel vouchers must come from the fund and, notwithstanding any law to the contrary, are not subject to setoff to debts owed to agencies of the State.</w:t>
      </w:r>
    </w:p>
    <w:p w:rsidR="00B9048B" w:rsidP="00B9048B">
      <w:pPr>
        <w:spacing w:before="60" w:after="60"/>
        <w:ind w:left="720"/>
        <w:rPr>
          <w:rFonts w:ascii="Arial" w:eastAsia="Arial" w:hAnsi="Arial" w:cs="Arial"/>
        </w:rPr>
      </w:pPr>
      <w:bookmarkStart w:id="33" w:name="_PAR__14_ea107755_e091_4cee_ae70_93b1232"/>
      <w:bookmarkEnd w:id="32"/>
      <w:r>
        <w:rPr>
          <w:rFonts w:ascii="Arial" w:eastAsia="Arial" w:hAnsi="Arial" w:cs="Arial"/>
        </w:rPr>
        <w:t>C. An individual in an eligible household who has not received a fuel voucher under paragraph B may provide documentation to the assessor by June 30, 2023 showing that the household is an eligible household. The assessor shall review the documentation, determine if the household is an eligible household and notify the individual of any adverse determination. This determination is final agency action not reviewable pursuant to the Maine Revised Statutes, Title 36, section 151.</w:t>
      </w:r>
    </w:p>
    <w:p w:rsidR="00B9048B" w:rsidP="00B9048B">
      <w:pPr>
        <w:spacing w:before="60" w:after="60"/>
        <w:ind w:left="720"/>
        <w:rPr>
          <w:rFonts w:ascii="Arial" w:eastAsia="Arial" w:hAnsi="Arial" w:cs="Arial"/>
        </w:rPr>
      </w:pPr>
      <w:bookmarkStart w:id="34" w:name="_PAR__15_b38bb67a_8c4e_4d9b_b2ac_aafaa9f"/>
      <w:bookmarkEnd w:id="33"/>
      <w:r>
        <w:rPr>
          <w:rFonts w:ascii="Arial" w:eastAsia="Arial" w:hAnsi="Arial" w:cs="Arial"/>
        </w:rPr>
        <w:t xml:space="preserve">D. By September 30, 2023, the assessor shall provide a fuel voucher to each household determined eligible pursuant to paragraph C. Funds for the fuel vouchers must come from the fund and, notwithstanding any law to the contrary, are not subject to setoff to debts owed to agencies of the State. </w:t>
      </w:r>
    </w:p>
    <w:p w:rsidR="00B9048B" w:rsidP="00B9048B">
      <w:pPr>
        <w:ind w:left="360" w:firstLine="360"/>
        <w:rPr>
          <w:rFonts w:ascii="Arial" w:eastAsia="Arial" w:hAnsi="Arial" w:cs="Arial"/>
        </w:rPr>
      </w:pPr>
      <w:bookmarkStart w:id="35" w:name="_PAR__16_9174181c_cb3c_4999_811c_0946416"/>
      <w:bookmarkEnd w:id="34"/>
      <w:r>
        <w:rPr>
          <w:rFonts w:ascii="Arial" w:eastAsia="Arial" w:hAnsi="Arial" w:cs="Arial"/>
          <w:b/>
          <w:sz w:val="24"/>
        </w:rPr>
        <w:t>Sec. B-4.  State income tax subtraction modification.</w:t>
      </w:r>
      <w:r>
        <w:rPr>
          <w:rFonts w:ascii="Arial" w:eastAsia="Arial" w:hAnsi="Arial" w:cs="Arial"/>
        </w:rPr>
        <w:t xml:space="preserve"> </w:t>
      </w:r>
      <w:r w:rsidRPr="00BB4C60">
        <w:rPr>
          <w:rFonts w:ascii="Arial" w:eastAsia="Arial" w:hAnsi="Arial" w:cs="Arial"/>
        </w:rPr>
        <w:t xml:space="preserve">For tax years beginning on or after January 1, 2023 but not later than December 31, 2023, in determining the taxable income of an individual, within the meaning of the Maine Revised Statutes, Title 36, section 5122, federal adjusted gross income must be reduced by an amount equal to the </w:t>
      </w:r>
      <w:bookmarkStart w:id="36" w:name="_PAGE_SPLIT__79759340_3619_4d8d_abc4_775"/>
      <w:bookmarkStart w:id="37" w:name="_PAGE__3_f1dfab18_8571_4f69_aa58_8772f57"/>
      <w:bookmarkStart w:id="38" w:name="_PAR__2_11bd3328_e807_42b6_a84e_6f2a2348"/>
      <w:bookmarkEnd w:id="20"/>
      <w:bookmarkEnd w:id="35"/>
      <w:r>
        <w:rPr>
          <w:rFonts w:ascii="Arial" w:eastAsia="Arial" w:hAnsi="Arial" w:cs="Arial"/>
        </w:rPr>
        <w:t>f</w:t>
      </w:r>
      <w:bookmarkEnd w:id="36"/>
      <w:r>
        <w:rPr>
          <w:rFonts w:ascii="Arial" w:eastAsia="Arial" w:hAnsi="Arial" w:cs="Arial"/>
        </w:rPr>
        <w:t>uel voucher</w:t>
      </w:r>
      <w:r w:rsidRPr="00BB4C60">
        <w:rPr>
          <w:rFonts w:ascii="Arial" w:eastAsia="Arial" w:hAnsi="Arial" w:cs="Arial"/>
        </w:rPr>
        <w:t xml:space="preserve"> received by the taxpayer pursuant to this Part, to the extent the </w:t>
      </w:r>
      <w:r>
        <w:rPr>
          <w:rFonts w:ascii="Arial" w:eastAsia="Arial" w:hAnsi="Arial" w:cs="Arial"/>
        </w:rPr>
        <w:t>voucher</w:t>
      </w:r>
      <w:r w:rsidRPr="00BB4C60">
        <w:rPr>
          <w:rFonts w:ascii="Arial" w:eastAsia="Arial" w:hAnsi="Arial" w:cs="Arial"/>
        </w:rPr>
        <w:t xml:space="preserve"> is included in federal adjusted gross income for the taxable year.</w:t>
      </w:r>
      <w:r>
        <w:rPr>
          <w:rFonts w:ascii="Arial" w:eastAsia="Arial" w:hAnsi="Arial" w:cs="Arial"/>
        </w:rPr>
        <w:t xml:space="preserve"> </w:t>
      </w:r>
    </w:p>
    <w:p w:rsidR="00B9048B" w:rsidP="00B9048B">
      <w:pPr>
        <w:ind w:left="360" w:firstLine="360"/>
        <w:rPr>
          <w:rFonts w:ascii="Arial" w:eastAsia="Arial" w:hAnsi="Arial" w:cs="Arial"/>
        </w:rPr>
      </w:pPr>
      <w:bookmarkStart w:id="39" w:name="_PAR__3_d919384e_c1f1_4ec6_a6c6_7c029799"/>
      <w:bookmarkEnd w:id="38"/>
      <w:r>
        <w:rPr>
          <w:rFonts w:ascii="Arial" w:eastAsia="Arial" w:hAnsi="Arial" w:cs="Arial"/>
          <w:b/>
          <w:sz w:val="24"/>
        </w:rPr>
        <w:t>Sec. B-5.  Designation as unclaimed property.</w:t>
      </w:r>
      <w:r>
        <w:rPr>
          <w:rFonts w:ascii="Arial" w:eastAsia="Arial" w:hAnsi="Arial" w:cs="Arial"/>
        </w:rPr>
        <w:t xml:space="preserve"> </w:t>
      </w:r>
      <w:r w:rsidRPr="00BB4C60">
        <w:rPr>
          <w:rFonts w:ascii="Arial" w:eastAsia="Arial" w:hAnsi="Arial" w:cs="Arial"/>
        </w:rPr>
        <w:t xml:space="preserve">For purposes of the Winter Energy Relief </w:t>
      </w:r>
      <w:r>
        <w:rPr>
          <w:rFonts w:ascii="Arial" w:eastAsia="Arial" w:hAnsi="Arial" w:cs="Arial"/>
        </w:rPr>
        <w:t>Fuel Voucher Program</w:t>
      </w:r>
      <w:r w:rsidRPr="00BB4C60">
        <w:rPr>
          <w:rFonts w:ascii="Arial" w:eastAsia="Arial" w:hAnsi="Arial" w:cs="Arial"/>
        </w:rPr>
        <w:t xml:space="preserve">, </w:t>
      </w:r>
      <w:r>
        <w:rPr>
          <w:rFonts w:ascii="Arial" w:eastAsia="Arial" w:hAnsi="Arial" w:cs="Arial"/>
        </w:rPr>
        <w:t>fuel vouchers</w:t>
      </w:r>
      <w:r w:rsidRPr="00BB4C60">
        <w:rPr>
          <w:rFonts w:ascii="Arial" w:eastAsia="Arial" w:hAnsi="Arial" w:cs="Arial"/>
        </w:rPr>
        <w:t xml:space="preserve"> that remain undeposited on March 31, 2024 are to be treated as unclaimed property, not subject to the notice and receipt provisions established in the Maine Revised Statutes, Title 33, section 2101 and the one-year dormancy period specified in Title 33, section 2061, as applied to such </w:t>
      </w:r>
      <w:r>
        <w:rPr>
          <w:rFonts w:ascii="Arial" w:eastAsia="Arial" w:hAnsi="Arial" w:cs="Arial"/>
        </w:rPr>
        <w:t>vouchers</w:t>
      </w:r>
      <w:r w:rsidRPr="00BB4C60">
        <w:rPr>
          <w:rFonts w:ascii="Arial" w:eastAsia="Arial" w:hAnsi="Arial" w:cs="Arial"/>
        </w:rPr>
        <w:t xml:space="preserve">. The Treasurer of State shall use unclaimed property systems and networks to find the proper recipients of such </w:t>
      </w:r>
      <w:r>
        <w:rPr>
          <w:rFonts w:ascii="Arial" w:eastAsia="Arial" w:hAnsi="Arial" w:cs="Arial"/>
        </w:rPr>
        <w:t>vouchers</w:t>
      </w:r>
      <w:r w:rsidRPr="00BB4C60">
        <w:rPr>
          <w:rFonts w:ascii="Arial" w:eastAsia="Arial" w:hAnsi="Arial" w:cs="Arial"/>
        </w:rPr>
        <w:t xml:space="preserve"> as quickly as possible.</w:t>
      </w:r>
      <w:r>
        <w:rPr>
          <w:rFonts w:ascii="Arial" w:eastAsia="Arial" w:hAnsi="Arial" w:cs="Arial"/>
        </w:rPr>
        <w:t xml:space="preserve"> </w:t>
      </w:r>
    </w:p>
    <w:p w:rsidR="00B9048B" w:rsidP="00B9048B">
      <w:pPr>
        <w:ind w:left="360" w:firstLine="360"/>
        <w:rPr>
          <w:rFonts w:ascii="Arial" w:eastAsia="Arial" w:hAnsi="Arial" w:cs="Arial"/>
        </w:rPr>
      </w:pPr>
      <w:bookmarkStart w:id="40" w:name="_PAR__4_890be61d_76a9_4398_b1ef_c2dffed4"/>
      <w:bookmarkEnd w:id="39"/>
      <w:r>
        <w:rPr>
          <w:rFonts w:ascii="Arial" w:eastAsia="Arial" w:hAnsi="Arial" w:cs="Arial"/>
          <w:b/>
          <w:sz w:val="24"/>
        </w:rPr>
        <w:t>Sec. B-6. Transfer between Winter Energy Relief Fuel Voucher Program Fund Other Special Revenue Funds account and COVID Pandemic Relief Payment Program Fund Other Special Revenue Funds account.</w:t>
      </w:r>
      <w:r>
        <w:rPr>
          <w:rFonts w:ascii="Arial" w:eastAsia="Arial" w:hAnsi="Arial" w:cs="Arial"/>
        </w:rPr>
        <w:t xml:space="preserve"> </w:t>
      </w:r>
      <w:r w:rsidRPr="00BB4C60">
        <w:rPr>
          <w:rFonts w:ascii="Arial" w:eastAsia="Arial" w:hAnsi="Arial" w:cs="Arial"/>
        </w:rPr>
        <w:t xml:space="preserve">Notwithstanding any provision of law to the contrary, on or before June 30, 2024, the State Controller may transfer the available balance within the Department of Administrative and Financial Services, COVID Pandemic Relief Payment Program Fund Other Special Revenue Funds account to the Department of Administrative and Financial Services, Winter Energy Relief </w:t>
      </w:r>
      <w:r>
        <w:rPr>
          <w:rFonts w:ascii="Arial" w:eastAsia="Arial" w:hAnsi="Arial" w:cs="Arial"/>
        </w:rPr>
        <w:t>Fuel Voucher</w:t>
      </w:r>
      <w:r w:rsidRPr="00BB4C60">
        <w:rPr>
          <w:rFonts w:ascii="Arial" w:eastAsia="Arial" w:hAnsi="Arial" w:cs="Arial"/>
        </w:rPr>
        <w:t xml:space="preserve"> Program Fund Other Special Revenue Funds account. Amounts transferred may be expended based on allotment established by financial order recommended by the State Budget Officer and approved by the Governor.</w:t>
      </w:r>
      <w:r>
        <w:rPr>
          <w:rFonts w:ascii="Arial" w:eastAsia="Arial" w:hAnsi="Arial" w:cs="Arial"/>
        </w:rPr>
        <w:t xml:space="preserve"> </w:t>
      </w:r>
    </w:p>
    <w:p w:rsidR="00B9048B" w:rsidP="00B9048B">
      <w:pPr>
        <w:ind w:left="360" w:firstLine="360"/>
        <w:rPr>
          <w:rFonts w:ascii="Arial" w:eastAsia="Arial" w:hAnsi="Arial" w:cs="Arial"/>
        </w:rPr>
      </w:pPr>
      <w:bookmarkStart w:id="41" w:name="_PAR__5_cda4e52b_209c_4e09_b602_2e1f0ac3"/>
      <w:bookmarkEnd w:id="40"/>
      <w:r>
        <w:rPr>
          <w:rFonts w:ascii="Arial" w:eastAsia="Arial" w:hAnsi="Arial" w:cs="Arial"/>
          <w:b/>
          <w:sz w:val="24"/>
        </w:rPr>
        <w:t>Sec. B-7.  Appropriations and allocations.</w:t>
      </w:r>
      <w:r>
        <w:rPr>
          <w:rFonts w:ascii="Arial" w:eastAsia="Arial" w:hAnsi="Arial" w:cs="Arial"/>
        </w:rPr>
        <w:t>  The following appropriations and allocations are made.</w:t>
      </w:r>
    </w:p>
    <w:p w:rsidR="00B9048B" w:rsidP="00B9048B">
      <w:pPr>
        <w:pStyle w:val="BPSParagraphLeftAlign"/>
        <w:suppressAutoHyphens/>
        <w:ind w:left="360"/>
        <w:rPr>
          <w:rFonts w:ascii="Arial" w:eastAsia="Arial" w:hAnsi="Arial" w:cs="Arial"/>
        </w:rPr>
      </w:pPr>
      <w:bookmarkStart w:id="42" w:name="_PAR__6_f50da625_b908_433e_acd3_bb875907"/>
      <w:bookmarkEnd w:id="41"/>
      <w:r>
        <w:rPr>
          <w:rFonts w:ascii="Arial" w:eastAsia="Arial" w:hAnsi="Arial" w:cs="Arial"/>
          <w:b/>
        </w:rPr>
        <w:t>ADMINISTRATIVE AND FINANCIAL SERVICES, DEPARTMENT OF</w:t>
      </w:r>
    </w:p>
    <w:p w:rsidR="00B9048B" w:rsidP="00B9048B">
      <w:pPr>
        <w:pStyle w:val="BPSParagraphLeftAlign"/>
        <w:suppressAutoHyphens/>
        <w:ind w:left="360"/>
        <w:rPr>
          <w:rFonts w:ascii="Arial" w:eastAsia="Arial" w:hAnsi="Arial" w:cs="Arial"/>
        </w:rPr>
      </w:pPr>
      <w:bookmarkStart w:id="43" w:name="_PAR__7_25620adb_9984_433b_9687_481ae197"/>
      <w:bookmarkEnd w:id="42"/>
      <w:r>
        <w:rPr>
          <w:rFonts w:ascii="Arial" w:eastAsia="Arial" w:hAnsi="Arial" w:cs="Arial"/>
          <w:b/>
        </w:rPr>
        <w:t>Winter Energy Relief Fuel Voucher Program N962</w:t>
      </w:r>
    </w:p>
    <w:p w:rsidR="00B9048B" w:rsidP="00B9048B">
      <w:pPr>
        <w:ind w:left="360"/>
        <w:rPr>
          <w:rFonts w:ascii="Arial" w:eastAsia="Arial" w:hAnsi="Arial" w:cs="Arial"/>
        </w:rPr>
      </w:pPr>
      <w:bookmarkStart w:id="44" w:name="_PAR__8_6a3a3f6d_2d83_47ec_9860_e80a0fbc"/>
      <w:bookmarkEnd w:id="43"/>
      <w:r>
        <w:rPr>
          <w:rFonts w:ascii="Arial" w:eastAsia="Arial" w:hAnsi="Arial" w:cs="Arial"/>
        </w:rPr>
        <w:t>Initiative: Provides one-time allocation to the new Winter Energy Relief Fuel Voucher Program to provide a $450 fuel voucher to each eligible household and to cover the costs of administration, programming, mailing, public outreach and taxpayer assistance.</w:t>
      </w:r>
    </w:p>
    <w:tbl>
      <w:tblPr>
        <w:tblStyle w:val="BPSTable"/>
        <w:tblW w:w="0" w:type="auto"/>
        <w:tblInd w:w="360" w:type="dxa"/>
        <w:tblCellMar>
          <w:left w:w="0" w:type="dxa"/>
          <w:right w:w="0" w:type="dxa"/>
        </w:tblCellMar>
        <w:tblLook w:val="04A0"/>
      </w:tblPr>
      <w:tblGrid>
        <w:gridCol w:w="3549"/>
        <w:gridCol w:w="1464"/>
        <w:gridCol w:w="1461"/>
        <w:gridCol w:w="1461"/>
      </w:tblGrid>
      <w:tr w:rsidTr="00895636">
        <w:tblPrEx>
          <w:tblW w:w="0" w:type="auto"/>
          <w:tblInd w:w="360" w:type="dxa"/>
          <w:tblCellMar>
            <w:left w:w="0" w:type="dxa"/>
            <w:right w:w="0" w:type="dxa"/>
          </w:tblCellMar>
          <w:tblLook w:val="04A0"/>
        </w:tblPrEx>
        <w:tc>
          <w:tcPr>
            <w:tcW w:w="3600" w:type="dxa"/>
          </w:tcPr>
          <w:p w:rsidR="00B9048B" w:rsidP="00895636">
            <w:pPr>
              <w:spacing w:before="0" w:after="0"/>
              <w:rPr>
                <w:rFonts w:ascii="Arial" w:eastAsia="Arial" w:hAnsi="Arial" w:cs="Arial"/>
              </w:rPr>
            </w:pPr>
            <w:bookmarkStart w:id="45" w:name="_PAR__9_852c47fc_8e7e_4714_8775_df17f004"/>
            <w:bookmarkStart w:id="46" w:name="_LINE__27_25304be7_1a55_4d15_bf90_989991"/>
            <w:bookmarkEnd w:id="44"/>
            <w:r>
              <w:rPr>
                <w:rFonts w:ascii="Arial" w:eastAsia="Arial" w:hAnsi="Arial" w:cs="Arial"/>
                <w:b/>
              </w:rPr>
              <w:t>OTHER SPECIAL REVENUE</w:t>
            </w:r>
            <w:bookmarkEnd w:id="46"/>
            <w:r>
              <w:rPr>
                <w:rFonts w:ascii="Arial" w:eastAsia="Arial" w:hAnsi="Arial" w:cs="Arial"/>
                <w:b/>
              </w:rPr>
              <w:t xml:space="preserve"> </w:t>
            </w:r>
            <w:bookmarkStart w:id="47" w:name="_LINE__28_388fd25b_4f57_416c_80cd_bc81e4"/>
            <w:r>
              <w:rPr>
                <w:rFonts w:ascii="Arial" w:eastAsia="Arial" w:hAnsi="Arial" w:cs="Arial"/>
                <w:b/>
              </w:rPr>
              <w:t>FUNDS</w:t>
            </w:r>
            <w:bookmarkEnd w:id="47"/>
          </w:p>
        </w:tc>
        <w:tc>
          <w:tcPr>
            <w:tcW w:w="1469" w:type="dxa"/>
          </w:tcPr>
          <w:p w:rsidR="00B9048B" w:rsidP="00895636">
            <w:pPr>
              <w:spacing w:before="0" w:after="0"/>
              <w:jc w:val="right"/>
              <w:rPr>
                <w:rFonts w:ascii="Arial" w:eastAsia="Arial" w:hAnsi="Arial" w:cs="Arial"/>
              </w:rPr>
            </w:pPr>
            <w:bookmarkStart w:id="48" w:name="_LINE__27_d74e9ed4_6412_4a0e_9bf2_ffb1bb"/>
            <w:r>
              <w:rPr>
                <w:rFonts w:ascii="Arial" w:eastAsia="Arial" w:hAnsi="Arial" w:cs="Arial"/>
                <w:b/>
              </w:rPr>
              <w:t>2022-23</w:t>
            </w:r>
            <w:bookmarkEnd w:id="48"/>
          </w:p>
        </w:tc>
        <w:tc>
          <w:tcPr>
            <w:tcW w:w="1469" w:type="dxa"/>
          </w:tcPr>
          <w:p w:rsidR="00B9048B" w:rsidP="00895636">
            <w:pPr>
              <w:spacing w:before="0" w:after="0"/>
              <w:jc w:val="right"/>
              <w:rPr>
                <w:rFonts w:ascii="Arial" w:eastAsia="Arial" w:hAnsi="Arial" w:cs="Arial"/>
              </w:rPr>
            </w:pPr>
            <w:bookmarkStart w:id="49" w:name="_LINE__27_7069b343_9cfb_4c08_b65b_fc1aad"/>
            <w:r>
              <w:rPr>
                <w:rFonts w:ascii="Arial" w:eastAsia="Arial" w:hAnsi="Arial" w:cs="Arial"/>
                <w:b/>
              </w:rPr>
              <w:t>2023-24</w:t>
            </w:r>
            <w:bookmarkEnd w:id="49"/>
          </w:p>
        </w:tc>
        <w:tc>
          <w:tcPr>
            <w:tcW w:w="1469" w:type="dxa"/>
          </w:tcPr>
          <w:p w:rsidR="00B9048B" w:rsidP="00895636">
            <w:pPr>
              <w:spacing w:before="0" w:after="0"/>
              <w:jc w:val="right"/>
              <w:rPr>
                <w:rFonts w:ascii="Arial" w:eastAsia="Arial" w:hAnsi="Arial" w:cs="Arial"/>
              </w:rPr>
            </w:pPr>
            <w:bookmarkStart w:id="50" w:name="_LINE__27_5bfec8a7_7f47_4a4b_8e20_14c4da"/>
            <w:r>
              <w:rPr>
                <w:rFonts w:ascii="Arial" w:eastAsia="Arial" w:hAnsi="Arial" w:cs="Arial"/>
                <w:b/>
              </w:rPr>
              <w:t>2024-25</w:t>
            </w:r>
            <w:bookmarkEnd w:id="50"/>
          </w:p>
        </w:tc>
      </w:tr>
      <w:tr w:rsidTr="00895636">
        <w:tblPrEx>
          <w:tblW w:w="0" w:type="auto"/>
          <w:tblInd w:w="360" w:type="dxa"/>
          <w:tblCellMar>
            <w:left w:w="0" w:type="dxa"/>
            <w:right w:w="0" w:type="dxa"/>
          </w:tblCellMar>
          <w:tblLook w:val="04A0"/>
        </w:tblPrEx>
        <w:tc>
          <w:tcPr>
            <w:tcW w:w="3600" w:type="dxa"/>
          </w:tcPr>
          <w:p w:rsidR="00B9048B" w:rsidP="00895636">
            <w:pPr>
              <w:spacing w:before="0" w:after="0"/>
              <w:ind w:left="180"/>
              <w:rPr>
                <w:rFonts w:ascii="Arial" w:eastAsia="Arial" w:hAnsi="Arial" w:cs="Arial"/>
              </w:rPr>
            </w:pPr>
            <w:bookmarkStart w:id="51" w:name="_LINE__29_43674d27_f3e7_4b38_837e_3654f2"/>
            <w:r>
              <w:rPr>
                <w:rFonts w:ascii="Arial" w:eastAsia="Arial" w:hAnsi="Arial" w:cs="Arial"/>
              </w:rPr>
              <w:t>All Other</w:t>
            </w:r>
            <w:bookmarkEnd w:id="51"/>
          </w:p>
        </w:tc>
        <w:tc>
          <w:tcPr>
            <w:tcW w:w="1469" w:type="dxa"/>
          </w:tcPr>
          <w:p w:rsidR="00B9048B" w:rsidP="00895636">
            <w:pPr>
              <w:spacing w:before="0" w:after="0"/>
              <w:jc w:val="right"/>
              <w:rPr>
                <w:rFonts w:ascii="Arial" w:eastAsia="Arial" w:hAnsi="Arial" w:cs="Arial"/>
              </w:rPr>
            </w:pPr>
            <w:bookmarkStart w:id="52" w:name="_LINE__29_b61f6260_848b_4879_89dd_5bf41d"/>
            <w:r>
              <w:rPr>
                <w:rFonts w:ascii="Arial" w:eastAsia="Arial" w:hAnsi="Arial" w:cs="Arial"/>
              </w:rPr>
              <w:t>$398,000,000</w:t>
            </w:r>
            <w:bookmarkEnd w:id="52"/>
          </w:p>
        </w:tc>
        <w:tc>
          <w:tcPr>
            <w:tcW w:w="1469" w:type="dxa"/>
          </w:tcPr>
          <w:p w:rsidR="00B9048B" w:rsidP="00895636">
            <w:pPr>
              <w:spacing w:before="0" w:after="0"/>
              <w:jc w:val="right"/>
              <w:rPr>
                <w:rFonts w:ascii="Arial" w:eastAsia="Arial" w:hAnsi="Arial" w:cs="Arial"/>
              </w:rPr>
            </w:pPr>
            <w:bookmarkStart w:id="53" w:name="_LINE__29_45b2244d_2d7d_4ff9_ac36_5fd2cb"/>
            <w:r>
              <w:rPr>
                <w:rFonts w:ascii="Arial" w:eastAsia="Arial" w:hAnsi="Arial" w:cs="Arial"/>
              </w:rPr>
              <w:t>$500</w:t>
            </w:r>
            <w:bookmarkEnd w:id="53"/>
          </w:p>
        </w:tc>
        <w:tc>
          <w:tcPr>
            <w:tcW w:w="1469" w:type="dxa"/>
          </w:tcPr>
          <w:p w:rsidR="00B9048B" w:rsidP="00895636">
            <w:pPr>
              <w:spacing w:before="0" w:after="0"/>
              <w:jc w:val="right"/>
              <w:rPr>
                <w:rFonts w:ascii="Arial" w:eastAsia="Arial" w:hAnsi="Arial" w:cs="Arial"/>
              </w:rPr>
            </w:pPr>
            <w:bookmarkStart w:id="54" w:name="_LINE__29_0fb47092_cfb8_42c9_abd7_36a98a"/>
            <w:r>
              <w:rPr>
                <w:rFonts w:ascii="Arial" w:eastAsia="Arial" w:hAnsi="Arial" w:cs="Arial"/>
              </w:rPr>
              <w:t>$0</w:t>
            </w:r>
            <w:bookmarkEnd w:id="54"/>
          </w:p>
        </w:tc>
      </w:tr>
      <w:tr w:rsidTr="00895636">
        <w:tblPrEx>
          <w:tblW w:w="0" w:type="auto"/>
          <w:tblInd w:w="360" w:type="dxa"/>
          <w:tblCellMar>
            <w:left w:w="0" w:type="dxa"/>
            <w:right w:w="0" w:type="dxa"/>
          </w:tblCellMar>
          <w:tblLook w:val="04A0"/>
        </w:tblPrEx>
        <w:tc>
          <w:tcPr>
            <w:tcW w:w="3600" w:type="dxa"/>
          </w:tcPr>
          <w:p w:rsidR="00B9048B" w:rsidP="00895636">
            <w:pPr>
              <w:spacing w:before="0" w:after="0"/>
              <w:rPr>
                <w:rFonts w:ascii="Arial" w:eastAsia="Arial" w:hAnsi="Arial" w:cs="Arial"/>
              </w:rPr>
            </w:pPr>
            <w:bookmarkStart w:id="55" w:name="_LINE__30_8704e41b_52f4_4d0d_b77d_b22a5f"/>
            <w:r>
              <w:rPr>
                <w:rFonts w:ascii="Arial" w:eastAsia="Arial" w:hAnsi="Arial" w:cs="Arial"/>
              </w:rPr>
              <w:t xml:space="preserve"> </w:t>
            </w:r>
            <w:bookmarkEnd w:id="55"/>
          </w:p>
        </w:tc>
        <w:tc>
          <w:tcPr>
            <w:tcW w:w="1469" w:type="dxa"/>
          </w:tcPr>
          <w:p w:rsidR="00B9048B" w:rsidP="00895636">
            <w:pPr>
              <w:spacing w:before="0" w:after="0"/>
              <w:jc w:val="right"/>
              <w:rPr>
                <w:rFonts w:ascii="Arial" w:eastAsia="Arial" w:hAnsi="Arial" w:cs="Arial"/>
              </w:rPr>
            </w:pPr>
            <w:bookmarkStart w:id="56" w:name="_LINE__30_4a80b4b3_a361_4009_ae7b_de10dd"/>
            <w:r>
              <w:rPr>
                <w:rFonts w:ascii="Arial" w:eastAsia="Arial" w:hAnsi="Arial" w:cs="Arial"/>
              </w:rPr>
              <w:t>__________</w:t>
            </w:r>
            <w:bookmarkEnd w:id="56"/>
          </w:p>
        </w:tc>
        <w:tc>
          <w:tcPr>
            <w:tcW w:w="1469" w:type="dxa"/>
          </w:tcPr>
          <w:p w:rsidR="00B9048B" w:rsidP="00895636">
            <w:pPr>
              <w:spacing w:before="0" w:after="0"/>
              <w:jc w:val="right"/>
              <w:rPr>
                <w:rFonts w:ascii="Arial" w:eastAsia="Arial" w:hAnsi="Arial" w:cs="Arial"/>
              </w:rPr>
            </w:pPr>
            <w:bookmarkStart w:id="57" w:name="_LINE__30_dc9b902a_0d46_4182_8401_e56c61"/>
            <w:r>
              <w:rPr>
                <w:rFonts w:ascii="Arial" w:eastAsia="Arial" w:hAnsi="Arial" w:cs="Arial"/>
              </w:rPr>
              <w:t>__________</w:t>
            </w:r>
            <w:bookmarkEnd w:id="57"/>
          </w:p>
        </w:tc>
        <w:tc>
          <w:tcPr>
            <w:tcW w:w="1469" w:type="dxa"/>
          </w:tcPr>
          <w:p w:rsidR="00B9048B" w:rsidP="00895636">
            <w:pPr>
              <w:spacing w:before="0" w:after="0"/>
              <w:jc w:val="right"/>
              <w:rPr>
                <w:rFonts w:ascii="Arial" w:eastAsia="Arial" w:hAnsi="Arial" w:cs="Arial"/>
              </w:rPr>
            </w:pPr>
            <w:bookmarkStart w:id="58" w:name="_LINE__30_bcedee78_bf41_4765_a273_6c299e"/>
            <w:r>
              <w:rPr>
                <w:rFonts w:ascii="Arial" w:eastAsia="Arial" w:hAnsi="Arial" w:cs="Arial"/>
              </w:rPr>
              <w:t>__________</w:t>
            </w:r>
            <w:bookmarkEnd w:id="58"/>
          </w:p>
        </w:tc>
      </w:tr>
      <w:tr w:rsidTr="00895636">
        <w:tblPrEx>
          <w:tblW w:w="0" w:type="auto"/>
          <w:tblInd w:w="360" w:type="dxa"/>
          <w:tblCellMar>
            <w:left w:w="0" w:type="dxa"/>
            <w:right w:w="0" w:type="dxa"/>
          </w:tblCellMar>
          <w:tblLook w:val="04A0"/>
        </w:tblPrEx>
        <w:tc>
          <w:tcPr>
            <w:tcW w:w="3600" w:type="dxa"/>
          </w:tcPr>
          <w:p w:rsidR="00B9048B" w:rsidP="00895636">
            <w:pPr>
              <w:spacing w:before="0" w:after="0"/>
              <w:rPr>
                <w:rFonts w:ascii="Arial" w:eastAsia="Arial" w:hAnsi="Arial" w:cs="Arial"/>
              </w:rPr>
            </w:pPr>
            <w:bookmarkStart w:id="59" w:name="_LINE__31_2a7aaabc_c100_4c5b_aabd_84f99d"/>
            <w:r>
              <w:rPr>
                <w:rFonts w:ascii="Arial" w:eastAsia="Arial" w:hAnsi="Arial" w:cs="Arial"/>
              </w:rPr>
              <w:t>OTHER SPECIAL REVENUE FUNDS</w:t>
            </w:r>
            <w:bookmarkEnd w:id="59"/>
            <w:r>
              <w:rPr>
                <w:rFonts w:ascii="Arial" w:eastAsia="Arial" w:hAnsi="Arial" w:cs="Arial"/>
              </w:rPr>
              <w:t xml:space="preserve"> </w:t>
            </w:r>
            <w:bookmarkStart w:id="60" w:name="_LINE__32_0af66e42_8b62_415d_926c_3010a9"/>
            <w:r>
              <w:rPr>
                <w:rFonts w:ascii="Arial" w:eastAsia="Arial" w:hAnsi="Arial" w:cs="Arial"/>
              </w:rPr>
              <w:t>TOTAL</w:t>
            </w:r>
            <w:bookmarkEnd w:id="60"/>
          </w:p>
        </w:tc>
        <w:tc>
          <w:tcPr>
            <w:tcW w:w="1469" w:type="dxa"/>
          </w:tcPr>
          <w:p w:rsidR="00B9048B" w:rsidP="00895636">
            <w:pPr>
              <w:spacing w:before="0" w:after="0"/>
              <w:jc w:val="right"/>
              <w:rPr>
                <w:rFonts w:ascii="Arial" w:eastAsia="Arial" w:hAnsi="Arial" w:cs="Arial"/>
              </w:rPr>
            </w:pPr>
            <w:bookmarkStart w:id="61" w:name="_LINE__31_ee0f60f9_f233_46e8_9110_196858"/>
            <w:r>
              <w:rPr>
                <w:rFonts w:ascii="Arial" w:eastAsia="Arial" w:hAnsi="Arial" w:cs="Arial"/>
              </w:rPr>
              <w:t>$398,000,000</w:t>
            </w:r>
            <w:bookmarkEnd w:id="61"/>
          </w:p>
        </w:tc>
        <w:tc>
          <w:tcPr>
            <w:tcW w:w="1469" w:type="dxa"/>
          </w:tcPr>
          <w:p w:rsidR="00B9048B" w:rsidP="00895636">
            <w:pPr>
              <w:spacing w:before="0" w:after="0"/>
              <w:jc w:val="right"/>
              <w:rPr>
                <w:rFonts w:ascii="Arial" w:eastAsia="Arial" w:hAnsi="Arial" w:cs="Arial"/>
              </w:rPr>
            </w:pPr>
            <w:bookmarkStart w:id="62" w:name="_LINE__31_e1386a50_c7f9_42e8_ab83_1842c3"/>
            <w:r>
              <w:rPr>
                <w:rFonts w:ascii="Arial" w:eastAsia="Arial" w:hAnsi="Arial" w:cs="Arial"/>
              </w:rPr>
              <w:t>$500</w:t>
            </w:r>
            <w:bookmarkEnd w:id="62"/>
          </w:p>
        </w:tc>
        <w:tc>
          <w:tcPr>
            <w:tcW w:w="1469" w:type="dxa"/>
          </w:tcPr>
          <w:p w:rsidR="00B9048B" w:rsidP="00895636">
            <w:pPr>
              <w:spacing w:before="0" w:after="0"/>
              <w:jc w:val="right"/>
              <w:rPr>
                <w:rFonts w:ascii="Arial" w:eastAsia="Arial" w:hAnsi="Arial" w:cs="Arial"/>
              </w:rPr>
            </w:pPr>
            <w:bookmarkStart w:id="63" w:name="_LINE__31_125357dd_9a23_4616_b53c_466808"/>
            <w:r>
              <w:rPr>
                <w:rFonts w:ascii="Arial" w:eastAsia="Arial" w:hAnsi="Arial" w:cs="Arial"/>
              </w:rPr>
              <w:t>$0</w:t>
            </w:r>
            <w:bookmarkEnd w:id="63"/>
          </w:p>
        </w:tc>
      </w:tr>
    </w:tbl>
    <w:p w:rsidR="00B9048B" w:rsidP="00B9048B">
      <w:pPr>
        <w:ind w:left="360"/>
        <w:rPr>
          <w:rFonts w:ascii="Arial" w:eastAsia="Arial" w:hAnsi="Arial" w:cs="Arial"/>
        </w:rPr>
      </w:pPr>
      <w:bookmarkStart w:id="64" w:name="_PAR__10_52fe487e_c150_4388_9c27_ce75d2c"/>
      <w:bookmarkEnd w:id="45"/>
      <w:r>
        <w:rPr>
          <w:rFonts w:ascii="Arial" w:eastAsia="Arial" w:hAnsi="Arial" w:cs="Arial"/>
        </w:rPr>
        <w:t>'</w:t>
      </w:r>
    </w:p>
    <w:p w:rsidR="00B9048B" w:rsidP="00B9048B">
      <w:pPr>
        <w:ind w:left="360" w:firstLine="360"/>
        <w:rPr>
          <w:rFonts w:ascii="Arial" w:eastAsia="Arial" w:hAnsi="Arial" w:cs="Arial"/>
        </w:rPr>
      </w:pPr>
      <w:bookmarkStart w:id="65" w:name="_INSTRUCTION__ff6ed768_b5f2_44d2_9394_d6"/>
      <w:bookmarkStart w:id="66" w:name="_PAR__11_730f284e_fc4b_49a9_bfdc_273ec5a"/>
      <w:bookmarkEnd w:id="13"/>
      <w:bookmarkEnd w:id="64"/>
      <w:r>
        <w:rPr>
          <w:rFonts w:ascii="Arial" w:eastAsia="Arial" w:hAnsi="Arial" w:cs="Arial"/>
        </w:rPr>
        <w:t>Amend the bill in Part C by striking out all of section 4 and inserting the following:</w:t>
      </w:r>
    </w:p>
    <w:p w:rsidR="00B9048B" w:rsidP="00B9048B">
      <w:pPr>
        <w:ind w:left="360" w:firstLine="360"/>
        <w:rPr>
          <w:rFonts w:ascii="Arial" w:eastAsia="Arial" w:hAnsi="Arial" w:cs="Arial"/>
        </w:rPr>
      </w:pPr>
      <w:bookmarkStart w:id="67" w:name="_PAR__12_b22f214d_bf16_4098_98d2_59059b8"/>
      <w:bookmarkEnd w:id="66"/>
      <w:r>
        <w:rPr>
          <w:rFonts w:ascii="Arial" w:eastAsia="Arial" w:hAnsi="Arial" w:cs="Arial"/>
        </w:rPr>
        <w:t>'</w:t>
      </w:r>
      <w:r>
        <w:rPr>
          <w:rFonts w:ascii="Arial" w:eastAsia="Arial" w:hAnsi="Arial" w:cs="Arial"/>
          <w:b/>
          <w:sz w:val="24"/>
        </w:rPr>
        <w:t>Sec. C-4.  Transfer between COVID Pandemic Relief Payment Program Fund Other Special Revenue Funds account and Winter Energy Relief Fuel Voucher Program Fund Other Special Revenue Funds account.</w:t>
      </w:r>
      <w:r>
        <w:rPr>
          <w:rFonts w:ascii="Arial" w:eastAsia="Arial" w:hAnsi="Arial" w:cs="Arial"/>
        </w:rPr>
        <w:t xml:space="preserve">  </w:t>
      </w:r>
      <w:r w:rsidRPr="00BB4C60">
        <w:rPr>
          <w:rFonts w:ascii="Arial" w:eastAsia="Arial" w:hAnsi="Arial" w:cs="Arial"/>
        </w:rPr>
        <w:t xml:space="preserve">Notwithstanding any provision of law to the contrary, on or before June 30, 2024, the State Controller may transfer the available balance within the Department of Administrative and Financial Services, Winter Energy Relief </w:t>
      </w:r>
      <w:r>
        <w:rPr>
          <w:rFonts w:ascii="Arial" w:eastAsia="Arial" w:hAnsi="Arial" w:cs="Arial"/>
        </w:rPr>
        <w:t>Fuel Voucher</w:t>
      </w:r>
      <w:r w:rsidRPr="00BB4C60">
        <w:rPr>
          <w:rFonts w:ascii="Arial" w:eastAsia="Arial" w:hAnsi="Arial" w:cs="Arial"/>
        </w:rPr>
        <w:t xml:space="preserve"> Program Fund Other Special Revenue Funds account to the Department of Administrative and Financial Services, COVID Pandemic Relief Payment Program Fund Other Special Revenue Funds account. </w:t>
      </w:r>
      <w:bookmarkStart w:id="68" w:name="_PAGE_SPLIT__f1193634_c2fd_427d_b3b1_db2"/>
      <w:bookmarkStart w:id="69" w:name="_PAGE__4_3e8c2483_f1fb_451b_881a_1f8c60a"/>
      <w:bookmarkStart w:id="70" w:name="_PAR__2_b50ed13c_2bc8_4383_b2ee_8bab2eb9"/>
      <w:bookmarkEnd w:id="37"/>
      <w:bookmarkEnd w:id="67"/>
      <w:r w:rsidRPr="00BB4C60">
        <w:rPr>
          <w:rFonts w:ascii="Arial" w:eastAsia="Arial" w:hAnsi="Arial" w:cs="Arial"/>
        </w:rPr>
        <w:t>A</w:t>
      </w:r>
      <w:bookmarkEnd w:id="68"/>
      <w:r w:rsidRPr="00BB4C60">
        <w:rPr>
          <w:rFonts w:ascii="Arial" w:eastAsia="Arial" w:hAnsi="Arial" w:cs="Arial"/>
        </w:rPr>
        <w:t>mounts transferred may be expended based on allotment established by financial order recommended by the State Budget Officer and approved by the Governor.</w:t>
      </w:r>
      <w:r>
        <w:rPr>
          <w:rFonts w:ascii="Arial" w:eastAsia="Arial" w:hAnsi="Arial" w:cs="Arial"/>
        </w:rPr>
        <w:t>'</w:t>
      </w:r>
    </w:p>
    <w:p w:rsidR="00B9048B" w:rsidP="00B9048B">
      <w:pPr>
        <w:ind w:left="360" w:firstLine="360"/>
        <w:rPr>
          <w:rFonts w:ascii="Arial" w:eastAsia="Arial" w:hAnsi="Arial" w:cs="Arial"/>
        </w:rPr>
      </w:pPr>
      <w:bookmarkStart w:id="71" w:name="_INSTRUCTION__dd25a662_fa2d_46df_80ee_8d"/>
      <w:bookmarkStart w:id="72" w:name="_PAR__3_3f9b6b47_cd97_4983_8ab7_20124829"/>
      <w:bookmarkEnd w:id="65"/>
      <w:bookmarkEnd w:id="70"/>
      <w:r>
        <w:rPr>
          <w:rFonts w:ascii="Arial" w:eastAsia="Arial" w:hAnsi="Arial" w:cs="Arial"/>
        </w:rPr>
        <w:t>Amend the bill by relettering or renumbering any nonconsecutive Part letter or section number to read consecutively.</w:t>
      </w:r>
    </w:p>
    <w:p w:rsidR="00B9048B" w:rsidP="00B9048B">
      <w:pPr>
        <w:keepNext/>
        <w:spacing w:before="240"/>
        <w:ind w:left="360"/>
        <w:jc w:val="center"/>
        <w:rPr>
          <w:rFonts w:ascii="Arial" w:eastAsia="Arial" w:hAnsi="Arial" w:cs="Arial"/>
        </w:rPr>
      </w:pPr>
      <w:bookmarkStart w:id="73" w:name="_SUMMARY__ae20f43f_a409_4c0e_9ad9_fcd03b"/>
      <w:bookmarkStart w:id="74" w:name="_PAR__4_4762d04e_4bd2_4d42_9009_a16c91ba"/>
      <w:bookmarkEnd w:id="71"/>
      <w:bookmarkEnd w:id="72"/>
      <w:r>
        <w:rPr>
          <w:rFonts w:ascii="Arial" w:eastAsia="Arial" w:hAnsi="Arial" w:cs="Arial"/>
          <w:b/>
          <w:sz w:val="24"/>
        </w:rPr>
        <w:t>SUMMARY</w:t>
      </w:r>
    </w:p>
    <w:p w:rsidR="00B9048B" w:rsidP="00B9048B">
      <w:pPr>
        <w:ind w:left="360" w:firstLine="360"/>
        <w:rPr>
          <w:rFonts w:ascii="Arial" w:eastAsia="Arial" w:hAnsi="Arial" w:cs="Arial"/>
        </w:rPr>
      </w:pPr>
      <w:bookmarkStart w:id="75" w:name="_PAR__5_64899fc0_c91a_45fc_9a66_c23fcb71"/>
      <w:bookmarkEnd w:id="74"/>
      <w:r>
        <w:rPr>
          <w:rFonts w:ascii="Arial" w:eastAsia="Arial" w:hAnsi="Arial" w:cs="Arial"/>
        </w:rPr>
        <w:t>This amendment changes the Winter Energy Relief Payment Program established in Part B in the following ways.</w:t>
      </w:r>
    </w:p>
    <w:p w:rsidR="00B9048B" w:rsidP="00B9048B">
      <w:pPr>
        <w:ind w:left="360" w:firstLine="360"/>
        <w:rPr>
          <w:rFonts w:ascii="Arial" w:eastAsia="Arial" w:hAnsi="Arial" w:cs="Arial"/>
        </w:rPr>
      </w:pPr>
      <w:bookmarkStart w:id="76" w:name="_PAR__6_5c87f1ba_731d_4b32_bfca_e2ded263"/>
      <w:bookmarkEnd w:id="75"/>
      <w:r>
        <w:rPr>
          <w:rFonts w:ascii="Arial" w:eastAsia="Arial" w:hAnsi="Arial" w:cs="Arial"/>
        </w:rPr>
        <w:t xml:space="preserve"> 1. It changes the name of the program and fund to the Winter Energy Relief Fuel Voucher Program and Winter Energy Relief Fuel Voucher Program Fund, respectively.</w:t>
      </w:r>
    </w:p>
    <w:p w:rsidR="00B9048B" w:rsidP="00B9048B">
      <w:pPr>
        <w:ind w:left="360" w:firstLine="360"/>
        <w:rPr>
          <w:rFonts w:ascii="Arial" w:eastAsia="Arial" w:hAnsi="Arial" w:cs="Arial"/>
        </w:rPr>
      </w:pPr>
      <w:bookmarkStart w:id="77" w:name="_PAR__7_28a5f0de_d71b_4e20_8613_496e9a41"/>
      <w:bookmarkEnd w:id="76"/>
      <w:r>
        <w:rPr>
          <w:rFonts w:ascii="Arial" w:eastAsia="Arial" w:hAnsi="Arial" w:cs="Arial"/>
        </w:rPr>
        <w:t>2.  It provides for one payment per eligible household, which is a household in which a resident of that household has filed a Maine income tax return as a full-year resident and includes the spouse of that individual and any persons who may be claimed as dependents by that individual.</w:t>
      </w:r>
    </w:p>
    <w:p w:rsidR="00B9048B" w:rsidP="00B9048B">
      <w:pPr>
        <w:ind w:left="360" w:firstLine="360"/>
        <w:rPr>
          <w:rFonts w:ascii="Arial" w:eastAsia="Arial" w:hAnsi="Arial" w:cs="Arial"/>
        </w:rPr>
      </w:pPr>
      <w:bookmarkStart w:id="78" w:name="_PAR__8_5d719f74_3515_4542_9541_ee7851e1"/>
      <w:bookmarkEnd w:id="77"/>
      <w:r>
        <w:rPr>
          <w:rFonts w:ascii="Arial" w:eastAsia="Arial" w:hAnsi="Arial" w:cs="Arial"/>
        </w:rPr>
        <w:t>3. It removes the income limitation.</w:t>
      </w:r>
    </w:p>
    <w:p w:rsidR="00B9048B" w:rsidP="00B9048B">
      <w:pPr>
        <w:keepNext/>
        <w:ind w:left="360" w:firstLine="360"/>
        <w:rPr>
          <w:rFonts w:ascii="Arial" w:eastAsia="Arial" w:hAnsi="Arial" w:cs="Arial"/>
        </w:rPr>
      </w:pPr>
      <w:bookmarkStart w:id="79" w:name="_PAR__9_52040fbb_c47b_413f_962e_9c3ad89c"/>
      <w:bookmarkEnd w:id="78"/>
      <w:r>
        <w:rPr>
          <w:rFonts w:ascii="Arial" w:eastAsia="Arial" w:hAnsi="Arial" w:cs="Arial"/>
        </w:rPr>
        <w:t>4.  It requires the State Tax Assessor to provide $450 fuel vouchers to eligible households.</w:t>
      </w:r>
    </w:p>
    <w:p w:rsidR="00B9048B" w:rsidP="00B9048B">
      <w:pPr>
        <w:keepNext/>
        <w:spacing w:before="400" w:after="120" w:line="259" w:lineRule="auto"/>
        <w:ind w:left="360"/>
        <w:rPr>
          <w:rFonts w:ascii="Arial" w:eastAsia="Arial" w:hAnsi="Arial" w:cs="Arial"/>
          <w:b/>
        </w:rPr>
      </w:pPr>
      <w:bookmarkStart w:id="80" w:name="_SPONSOR_BLOCK__57972aa6_86f3_45b4_ab54_"/>
      <w:bookmarkStart w:id="81" w:name="_PAR__10_727a2bc9_3c7f_4bdc_900e_12a35c0"/>
      <w:bookmarkEnd w:id="73"/>
      <w:bookmarkEnd w:id="79"/>
      <w:r>
        <w:rPr>
          <w:rFonts w:ascii="Arial" w:eastAsia="Arial" w:hAnsi="Arial" w:cs="Arial"/>
          <w:b/>
        </w:rPr>
        <w:t>SPONSORED BY: ___________________________________</w:t>
      </w:r>
    </w:p>
    <w:p w:rsidR="00B9048B" w:rsidP="00B9048B">
      <w:pPr>
        <w:keepNext/>
        <w:spacing w:after="120" w:line="259" w:lineRule="auto"/>
        <w:ind w:left="720"/>
        <w:rPr>
          <w:rFonts w:ascii="Arial" w:eastAsia="Arial" w:hAnsi="Arial" w:cs="Arial"/>
          <w:b/>
        </w:rPr>
      </w:pPr>
      <w:bookmarkStart w:id="82" w:name="_PAR__11_6bcea861_a500_4426_af44_31367b0"/>
      <w:bookmarkEnd w:id="81"/>
      <w:r>
        <w:rPr>
          <w:rFonts w:ascii="Arial" w:eastAsia="Arial" w:hAnsi="Arial" w:cs="Arial"/>
          <w:b/>
        </w:rPr>
        <w:t>(Senator MOORE, M.)</w:t>
      </w:r>
    </w:p>
    <w:p w:rsidR="00000000" w:rsidRPr="00B9048B" w:rsidP="00B9048B">
      <w:pPr>
        <w:spacing w:after="120" w:line="259" w:lineRule="auto"/>
        <w:ind w:left="1080"/>
        <w:rPr>
          <w:rFonts w:ascii="Arial" w:eastAsia="Arial" w:hAnsi="Arial" w:cs="Arial"/>
          <w:b/>
        </w:rPr>
      </w:pPr>
      <w:bookmarkStart w:id="83" w:name="_PAR__12_094e858e_f170_42f8_8180_be75ec6"/>
      <w:bookmarkEnd w:id="82"/>
      <w:r>
        <w:rPr>
          <w:rFonts w:ascii="Arial" w:eastAsia="Arial" w:hAnsi="Arial" w:cs="Arial"/>
          <w:b/>
        </w:rPr>
        <w:t>COUNTY: Washington</w:t>
      </w:r>
      <w:bookmarkEnd w:id="69"/>
      <w:bookmarkEnd w:id="80"/>
      <w:bookmarkEnd w:id="8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LR0601, item 5 - 131st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Establish the Winter Energy Relief Fuel Voucher Program to Aid Residents with High Heating Costs and to Finalize the COVID Pandemic Relief Payment Program</w:t>
    </w:r>
  </w:p>
  <w:p>
    <w:pPr>
      <w:suppressLineNumbers/>
      <w:spacing w:before="0" w:after="0"/>
      <w:jc w:val="center"/>
      <w:rPr>
        <w:rFonts w:ascii="Arial" w:eastAsia="Arial" w:hAnsi="Arial" w:cs="Arial"/>
      </w:rPr>
    </w:pPr>
    <w:r>
      <w:rPr>
        <w:rFonts w:ascii="Arial" w:eastAsia="Arial" w:hAnsi="Arial" w:cs="Arial"/>
        <w:sz w:val="22"/>
      </w:rPr>
      <w:t>L.D.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B5F10"/>
    <w:rsid w:val="001E1D8B"/>
    <w:rsid w:val="00257B1E"/>
    <w:rsid w:val="00273317"/>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95636"/>
    <w:rsid w:val="008A5943"/>
    <w:rsid w:val="0092322A"/>
    <w:rsid w:val="009367EC"/>
    <w:rsid w:val="0099722B"/>
    <w:rsid w:val="009B3D4F"/>
    <w:rsid w:val="009D6A0B"/>
    <w:rsid w:val="009E724F"/>
    <w:rsid w:val="009F6C9E"/>
    <w:rsid w:val="00A81643"/>
    <w:rsid w:val="00AA73FC"/>
    <w:rsid w:val="00B4353D"/>
    <w:rsid w:val="00B45FFB"/>
    <w:rsid w:val="00B5130C"/>
    <w:rsid w:val="00B9048B"/>
    <w:rsid w:val="00B97FEC"/>
    <w:rsid w:val="00BB4C60"/>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