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Governor's Salary</w:t>
      </w:r>
    </w:p>
    <w:p w:rsidR="00661E1B" w:rsidP="00661E1B">
      <w:pPr>
        <w:ind w:left="360"/>
        <w:rPr>
          <w:rFonts w:ascii="Arial" w:eastAsia="Arial" w:hAnsi="Arial" w:cs="Arial"/>
        </w:rPr>
      </w:pPr>
      <w:bookmarkStart w:id="0" w:name="_ENACTING_CLAUSE__37e14ed9_75b9_4775_842"/>
      <w:bookmarkStart w:id="1" w:name="_DOC_BODY__b794076f_f4e9_4811_956a_1fe6d"/>
      <w:bookmarkStart w:id="2" w:name="_DOC_BODY_CONTAINER__fc589d6c_cde2_4e4f_"/>
      <w:bookmarkStart w:id="3" w:name="_PAGE__1_0f7f095b_e8a6_4443_9ea2_defdb83"/>
      <w:bookmarkStart w:id="4" w:name="_PAR__1_d5a74f3f_7a6f_4571_ad37_e26bf465"/>
      <w:bookmarkStart w:id="5" w:name="_LINE__1_56cd8ddf_1279_41c6_9fda_5d7425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61E1B" w:rsidP="00661E1B">
      <w:pPr>
        <w:ind w:left="360" w:firstLine="360"/>
        <w:rPr>
          <w:rFonts w:ascii="Arial" w:eastAsia="Arial" w:hAnsi="Arial" w:cs="Arial"/>
        </w:rPr>
      </w:pPr>
      <w:bookmarkStart w:id="6" w:name="_BILL_SECTION_HEADER__62a0836c_83ef_43ea"/>
      <w:bookmarkStart w:id="7" w:name="_BILL_SECTION__24ffda39_795e_4d39_97e8_2"/>
      <w:bookmarkStart w:id="8" w:name="_DOC_BODY_CONTENT__376fdc62_10ec_4828_ad"/>
      <w:bookmarkStart w:id="9" w:name="_PAR__2_104d97bd_108b_4de5_b4ad_34743c3c"/>
      <w:bookmarkStart w:id="10" w:name="_LINE__2_e2b40774_7972_4fd2_b716_7a0978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b586b07_f6af_4b9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 MRSA §1,</w:t>
      </w:r>
      <w:r>
        <w:rPr>
          <w:rFonts w:ascii="Arial" w:eastAsia="Arial" w:hAnsi="Arial" w:cs="Arial"/>
        </w:rPr>
        <w:t xml:space="preserve"> as amended by PL 2019, c. 475, §6, is further amended by </w:t>
      </w:r>
      <w:bookmarkStart w:id="12" w:name="_LINE__3_92e31566_a0a7_457c_8c03_f32ff6e"/>
      <w:bookmarkEnd w:id="10"/>
      <w:r>
        <w:rPr>
          <w:rFonts w:ascii="Arial" w:eastAsia="Arial" w:hAnsi="Arial" w:cs="Arial"/>
        </w:rPr>
        <w:t>amending the section headnote to read:</w:t>
      </w:r>
      <w:bookmarkEnd w:id="12"/>
    </w:p>
    <w:p w:rsidR="00661E1B" w:rsidP="00661E1B">
      <w:pPr>
        <w:ind w:left="1080" w:hanging="720"/>
        <w:rPr>
          <w:rFonts w:ascii="Arial" w:eastAsia="Arial" w:hAnsi="Arial" w:cs="Arial"/>
        </w:rPr>
      </w:pPr>
      <w:bookmarkStart w:id="13" w:name="_STATUTE_S__84f3ed72_bb8a_4742_9434_8c57"/>
      <w:bookmarkStart w:id="14" w:name="_PAR__3_256f9847_735e_44ec_87b3_2f605180"/>
      <w:bookmarkStart w:id="15" w:name="_LINE__4_20bd8f85_7362_41ec_acde_65b5f3b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c2b210b9_094d_42f8_bca7"/>
      <w:r>
        <w:rPr>
          <w:rFonts w:ascii="Arial" w:eastAsia="Arial" w:hAnsi="Arial" w:cs="Arial"/>
          <w:b/>
        </w:rPr>
        <w:t>1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f57383b8_82ac_457c_9a"/>
      <w:r>
        <w:rPr>
          <w:rFonts w:ascii="Arial" w:eastAsia="Arial" w:hAnsi="Arial" w:cs="Arial"/>
          <w:b/>
        </w:rPr>
        <w:t>Residence; office hours; secretary; salary</w:t>
      </w:r>
      <w:bookmarkStart w:id="18" w:name="_PROCESSED_CHANGE__da731bae_9e7e_43b6_a6"/>
      <w:r>
        <w:rPr>
          <w:rFonts w:ascii="Arial" w:eastAsia="Arial" w:hAnsi="Arial" w:cs="Arial"/>
          <w:b/>
          <w:u w:val="single"/>
        </w:rPr>
        <w:t>; expense allowance</w:t>
      </w:r>
      <w:bookmarkEnd w:id="15"/>
      <w:bookmarkEnd w:id="17"/>
      <w:bookmarkEnd w:id="18"/>
    </w:p>
    <w:p w:rsidR="00661E1B" w:rsidP="00661E1B">
      <w:pPr>
        <w:ind w:left="360" w:firstLine="360"/>
        <w:rPr>
          <w:rFonts w:ascii="Arial" w:eastAsia="Arial" w:hAnsi="Arial" w:cs="Arial"/>
        </w:rPr>
      </w:pPr>
      <w:bookmarkStart w:id="19" w:name="_BILL_SECTION_HEADER__1c890283_101a_4578"/>
      <w:bookmarkStart w:id="20" w:name="_BILL_SECTION__40cb1e50_105b_42dd_a4a0_5"/>
      <w:bookmarkStart w:id="21" w:name="_PAR__4_4c065154_0cef_4350_ad84_a8ee20bc"/>
      <w:bookmarkStart w:id="22" w:name="_LINE__5_1740774e_c804_4017_b6f2_66f5b37"/>
      <w:bookmarkEnd w:id="7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01259665_d47d_4e70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2 MRSA §1, 3rd ¶,</w:t>
      </w:r>
      <w:r>
        <w:rPr>
          <w:rFonts w:ascii="Arial" w:eastAsia="Arial" w:hAnsi="Arial" w:cs="Arial"/>
        </w:rPr>
        <w:t xml:space="preserve"> as amended by PL 2019, c. 475, §6, is further amended </w:t>
      </w:r>
      <w:bookmarkStart w:id="24" w:name="_LINE__6_2c27164e_8c54_4b78_a362_eb9689f"/>
      <w:bookmarkEnd w:id="22"/>
      <w:r>
        <w:rPr>
          <w:rFonts w:ascii="Arial" w:eastAsia="Arial" w:hAnsi="Arial" w:cs="Arial"/>
        </w:rPr>
        <w:t>to read:</w:t>
      </w:r>
      <w:bookmarkEnd w:id="24"/>
    </w:p>
    <w:p w:rsidR="00661E1B" w:rsidP="00661E1B">
      <w:pPr>
        <w:ind w:left="360" w:firstLine="360"/>
        <w:rPr>
          <w:rFonts w:ascii="Arial" w:eastAsia="Arial" w:hAnsi="Arial" w:cs="Arial"/>
        </w:rPr>
      </w:pPr>
      <w:bookmarkStart w:id="25" w:name="_STATUTE_CONTENT__4ac1aaf0_1535_4c18_967"/>
      <w:bookmarkStart w:id="26" w:name="_STATUTE_P__a367c8bc_d9d8_4227_a5e8_ab96"/>
      <w:bookmarkStart w:id="27" w:name="_PAR__5_166ef302_8434_4bd0_9e5d_25f61169"/>
      <w:bookmarkStart w:id="28" w:name="_LINE__7_7de14412_360d_465b_9201_5cdfb10"/>
      <w:bookmarkStart w:id="29" w:name="_PROCESSED_CHANGE__240a4ef0_eba0_4a67_89"/>
      <w:bookmarkEnd w:id="19"/>
      <w:bookmarkEnd w:id="21"/>
      <w:r>
        <w:rPr>
          <w:rFonts w:ascii="Arial" w:eastAsia="Arial" w:hAnsi="Arial" w:cs="Arial"/>
          <w:strike/>
        </w:rPr>
        <w:t xml:space="preserve">Until the first Wednesday of January 1987, the Governor receives an annual salary of </w:t>
      </w:r>
      <w:bookmarkStart w:id="30" w:name="_LINE__8_d77c6dac_3384_4953_b864_9bba9de"/>
      <w:bookmarkEnd w:id="28"/>
      <w:r>
        <w:rPr>
          <w:rFonts w:ascii="Arial" w:eastAsia="Arial" w:hAnsi="Arial" w:cs="Arial"/>
          <w:strike/>
        </w:rPr>
        <w:t>$35,000.</w:t>
      </w:r>
      <w:r>
        <w:rPr>
          <w:rFonts w:ascii="Arial" w:eastAsia="Arial" w:hAnsi="Arial" w:cs="Arial"/>
        </w:rPr>
        <w:t xml:space="preserve">  </w:t>
      </w:r>
      <w:bookmarkEnd w:id="29"/>
      <w:r>
        <w:rPr>
          <w:rFonts w:ascii="Arial" w:eastAsia="Arial" w:hAnsi="Arial" w:cs="Arial"/>
        </w:rPr>
        <w:t xml:space="preserve">Beginning the first Wednesday of January 1987, the Governor is entitled to </w:t>
      </w:r>
      <w:bookmarkStart w:id="31" w:name="_LINE__9_1ac0c422_d80c_4b9f_9ac7_7d80bcd"/>
      <w:bookmarkEnd w:id="30"/>
      <w:r>
        <w:rPr>
          <w:rFonts w:ascii="Arial" w:eastAsia="Arial" w:hAnsi="Arial" w:cs="Arial"/>
        </w:rPr>
        <w:t>receive an annual salary of $70,000.</w:t>
      </w:r>
      <w:bookmarkStart w:id="32" w:name="_PROCESSED_CHANGE__8324787e_34e1_42d7_8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Beginning the first Wednesday of January 2027, the </w:t>
      </w:r>
      <w:bookmarkStart w:id="33" w:name="_LINE__10_37a646cf_4c4c_4bc6_8937_cf0a00"/>
      <w:bookmarkEnd w:id="31"/>
      <w:r>
        <w:rPr>
          <w:rFonts w:ascii="Arial" w:eastAsia="Arial" w:hAnsi="Arial" w:cs="Arial"/>
          <w:u w:val="single"/>
        </w:rPr>
        <w:t xml:space="preserve">Governor is entitled to receive an annual salary </w:t>
      </w:r>
      <w:r>
        <w:rPr>
          <w:rFonts w:ascii="Arial" w:eastAsia="Arial" w:hAnsi="Arial" w:cs="Arial"/>
          <w:u w:val="single"/>
        </w:rPr>
        <w:t>of $125,000 and</w:t>
      </w:r>
      <w:r>
        <w:rPr>
          <w:rFonts w:ascii="Arial" w:eastAsia="Arial" w:hAnsi="Arial" w:cs="Arial"/>
          <w:u w:val="single"/>
        </w:rPr>
        <w:t xml:space="preserve"> an</w:t>
      </w:r>
      <w:r>
        <w:rPr>
          <w:rFonts w:ascii="Arial" w:eastAsia="Arial" w:hAnsi="Arial" w:cs="Arial"/>
          <w:u w:val="single"/>
        </w:rPr>
        <w:t xml:space="preserve"> expense </w:t>
      </w:r>
      <w:r>
        <w:rPr>
          <w:rFonts w:ascii="Arial" w:eastAsia="Arial" w:hAnsi="Arial" w:cs="Arial"/>
          <w:u w:val="single"/>
        </w:rPr>
        <w:t>acc</w:t>
      </w:r>
      <w:r>
        <w:rPr>
          <w:rFonts w:ascii="Arial" w:eastAsia="Arial" w:hAnsi="Arial" w:cs="Arial"/>
          <w:u w:val="single"/>
        </w:rPr>
        <w:t>ount</w:t>
      </w:r>
      <w:r>
        <w:rPr>
          <w:rFonts w:ascii="Arial" w:eastAsia="Arial" w:hAnsi="Arial" w:cs="Arial"/>
          <w:u w:val="single"/>
        </w:rPr>
        <w:t xml:space="preserve"> of </w:t>
      </w:r>
      <w:bookmarkStart w:id="34" w:name="_LINE__11_5fff860e_f228_4f9a_accc_32f876"/>
      <w:bookmarkEnd w:id="33"/>
      <w:r>
        <w:rPr>
          <w:rFonts w:ascii="Arial" w:eastAsia="Arial" w:hAnsi="Arial" w:cs="Arial"/>
          <w:u w:val="single"/>
        </w:rPr>
        <w:t>$40,000 annually</w:t>
      </w:r>
      <w:r>
        <w:rPr>
          <w:rFonts w:ascii="Arial" w:eastAsia="Arial" w:hAnsi="Arial" w:cs="Arial"/>
          <w:u w:val="single"/>
        </w:rPr>
        <w:t xml:space="preserve"> that, notwithstanding Title 36, Part 8, is not considered income for state </w:t>
      </w:r>
      <w:bookmarkStart w:id="35" w:name="_LINE__12_c6bd51d9_f5c5_47db_bcbb_127920"/>
      <w:bookmarkEnd w:id="34"/>
      <w:r>
        <w:rPr>
          <w:rFonts w:ascii="Arial" w:eastAsia="Arial" w:hAnsi="Arial" w:cs="Arial"/>
          <w:u w:val="single"/>
        </w:rPr>
        <w:t xml:space="preserve">income </w:t>
      </w:r>
      <w:r>
        <w:rPr>
          <w:rFonts w:ascii="Arial" w:eastAsia="Arial" w:hAnsi="Arial" w:cs="Arial"/>
          <w:u w:val="single"/>
        </w:rPr>
        <w:t>tax purposes</w:t>
      </w:r>
      <w:r>
        <w:rPr>
          <w:rFonts w:ascii="Arial" w:eastAsia="Arial" w:hAnsi="Arial" w:cs="Arial"/>
          <w:u w:val="single"/>
        </w:rPr>
        <w:t>.</w:t>
      </w:r>
      <w:bookmarkEnd w:id="25"/>
      <w:bookmarkEnd w:id="32"/>
      <w:bookmarkEnd w:id="35"/>
    </w:p>
    <w:p w:rsidR="00661E1B" w:rsidP="00661E1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6" w:name="_SUMMARY__8ad6f90c_7045_48a0_8bf9_66142a"/>
      <w:bookmarkStart w:id="37" w:name="_PAR__6_5266126c_6b31_4fa6_93a6_bdbc5edf"/>
      <w:bookmarkStart w:id="38" w:name="_LINE__13_c803785a_2415_4cea_8141_ffda1e"/>
      <w:bookmarkEnd w:id="8"/>
      <w:bookmarkEnd w:id="20"/>
      <w:bookmarkEnd w:id="26"/>
      <w:bookmarkEnd w:id="27"/>
      <w:r>
        <w:rPr>
          <w:rFonts w:ascii="Arial" w:eastAsia="Arial" w:hAnsi="Arial" w:cs="Arial"/>
          <w:b/>
          <w:sz w:val="24"/>
        </w:rPr>
        <w:t>SUMMARY</w:t>
      </w:r>
      <w:bookmarkEnd w:id="38"/>
    </w:p>
    <w:p w:rsidR="00661E1B" w:rsidP="00661E1B">
      <w:pPr>
        <w:ind w:left="360" w:firstLine="360"/>
        <w:rPr>
          <w:rFonts w:ascii="Arial" w:eastAsia="Arial" w:hAnsi="Arial" w:cs="Arial"/>
        </w:rPr>
      </w:pPr>
      <w:bookmarkStart w:id="39" w:name="_PAR__7_e49d106e_a0ea_4cbd_9fed_2a8d1ef4"/>
      <w:bookmarkStart w:id="40" w:name="_LINE__14_8e8835e6_05f9_4d45_a703_a455db"/>
      <w:bookmarkEnd w:id="37"/>
      <w:r>
        <w:rPr>
          <w:rFonts w:ascii="Arial" w:eastAsia="Arial" w:hAnsi="Arial" w:cs="Arial"/>
        </w:rPr>
        <w:t>This bill increases, effective January 2027, the salary for the Governor to $125,000</w:t>
      </w:r>
      <w:r w:rsidRPr="00F968E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It </w:t>
      </w:r>
      <w:bookmarkStart w:id="41" w:name="_LINE__15_e465c877_5796_488d_ac62_1a1958"/>
      <w:bookmarkEnd w:id="40"/>
      <w:r>
        <w:rPr>
          <w:rFonts w:ascii="Arial" w:eastAsia="Arial" w:hAnsi="Arial" w:cs="Arial"/>
        </w:rPr>
        <w:t>also allows the Governor to receive a nontaxable expense account of $40,000 annually.</w:t>
      </w:r>
      <w:bookmarkEnd w:id="41"/>
    </w:p>
    <w:bookmarkEnd w:id="1"/>
    <w:bookmarkEnd w:id="2"/>
    <w:bookmarkEnd w:id="3"/>
    <w:bookmarkEnd w:id="36"/>
    <w:bookmarkEnd w:id="3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Governor's Salary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61E1B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968E6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135661</ItemId>
    <LRId>70036</LRId>
    <LRNumber>282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Governor's Salary</LRTitle>
    <ItemTitle>An Act to Increase the Governor's Salary</ItemTitle>
    <ShortTitle1>AN ACT TO INCREASE THE</ShortTitle1>
    <ShortTitle2>GOVERNOR'S SALARY</ShortTitle2>
    <SponsorFirstName>William</SponsorFirstName>
    <SponsorLastName>Bridgeo</SponsorLastName>
    <SponsorChamberPrefix>Rep.</SponsorChamberPrefix>
    <SponsorFrom>Augusta</SponsorFrom>
    <DraftingCycleCount>2</DraftingCycleCount>
    <LatestDraftingActionId>130</LatestDraftingActionId>
    <LatestDraftingActionDate>2023-01-05T10:43:39</LatestDraftingActionDate>
    <LatestDrafterName>edooling</LatestDrafterName>
    <LatestProoferName>abachelder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w:rsidR="00661E1B" w:rsidRDefault="00661E1B" w:rsidP="00661E1B"&amp;gt;&amp;lt;w:pPr&amp;gt;&amp;lt;w:ind w:left="360" /&amp;gt;&amp;lt;/w:pPr&amp;gt;&amp;lt;w:bookmarkStart w:id="0" w:name="_ENACTING_CLAUSE__37e14ed9_75b9_4775_842" /&amp;gt;&amp;lt;w:bookmarkStart w:id="1" w:name="_DOC_BODY__b794076f_f4e9_4811_956a_1fe6d" /&amp;gt;&amp;lt;w:bookmarkStart w:id="2" w:name="_DOC_BODY_CONTAINER__fc589d6c_cde2_4e4f_" /&amp;gt;&amp;lt;w:bookmarkStart w:id="3" w:name="_PAGE__1_0f7f095b_e8a6_4443_9ea2_defdb83" /&amp;gt;&amp;lt;w:bookmarkStart w:id="4" w:name="_PAR__1_d5a74f3f_7a6f_4571_ad37_e26bf465" /&amp;gt;&amp;lt;w:bookmarkStart w:id="5" w:name="_LINE__1_56cd8ddf_1279_41c6_9fda_5d7425f"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w:rsidR="00661E1B" w:rsidRDefault="00661E1B" w:rsidP="00661E1B"&amp;gt;&amp;lt;w:pPr&amp;gt;&amp;lt;w:ind w:left="360" w:firstLine="360" /&amp;gt;&amp;lt;/w:pPr&amp;gt;&amp;lt;w:bookmarkStart w:id="6" w:name="_BILL_SECTION_HEADER__62a0836c_83ef_43ea" /&amp;gt;&amp;lt;w:bookmarkStart w:id="7" w:name="_BILL_SECTION__24ffda39_795e_4d39_97e8_2" /&amp;gt;&amp;lt;w:bookmarkStart w:id="8" w:name="_DOC_BODY_CONTENT__376fdc62_10ec_4828_ad" /&amp;gt;&amp;lt;w:bookmarkStart w:id="9" w:name="_PAR__2_104d97bd_108b_4de5_b4ad_34743c3c" /&amp;gt;&amp;lt;w:bookmarkStart w:id="10" w:name="_LINE__2_e2b40774_7972_4fd2_b716_7a09782"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w:name="_BILL_SECTION_NUMBER__db586b07_f6af_4b98"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 MRSA §1,&amp;lt;/w:t&amp;gt;&amp;lt;/w:r&amp;gt;&amp;lt;w:r&amp;gt;&amp;lt;w:t xml:space="preserve"&amp;gt; as amended by PL 2019, c. 475, §6, is further amended by &amp;lt;/w:t&amp;gt;&amp;lt;/w:r&amp;gt;&amp;lt;w:bookmarkStart w:id="12" w:name="_LINE__3_92e31566_a0a7_457c_8c03_f32ff6e" /&amp;gt;&amp;lt;w:bookmarkEnd w:id="10" /&amp;gt;&amp;lt;w:r&amp;gt;&amp;lt;w:t&amp;gt;amending the section headnote to read:&amp;lt;/w:t&amp;gt;&amp;lt;/w:r&amp;gt;&amp;lt;w:bookmarkEnd w:id="12" /&amp;gt;&amp;lt;/w:p&amp;gt;&amp;lt;w:p w:rsidR="00661E1B" w:rsidRDefault="00661E1B" w:rsidP="00661E1B"&amp;gt;&amp;lt;w:pPr&amp;gt;&amp;lt;w:ind w:left="1080" w:hanging="720" /&amp;gt;&amp;lt;/w:pPr&amp;gt;&amp;lt;w:bookmarkStart w:id="13" w:name="_STATUTE_S__84f3ed72_bb8a_4742_9434_8c57" /&amp;gt;&amp;lt;w:bookmarkStart w:id="14" w:name="_PAR__3_256f9847_735e_44ec_87b3_2f605180" /&amp;gt;&amp;lt;w:bookmarkStart w:id="15" w:name="_LINE__4_20bd8f85_7362_41ec_acde_65b5f3b"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w:name="_STATUTE_NUMBER__c2b210b9_094d_42f8_bca7" /&amp;gt;&amp;lt;w:r&amp;gt;&amp;lt;w:rPr&amp;gt;&amp;lt;w:b /&amp;gt;&amp;lt;/w:rPr&amp;gt;&amp;lt;w:t&amp;gt;1&amp;lt;/w:t&amp;gt;&amp;lt;/w:r&amp;gt;&amp;lt;w:bookmarkEnd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w:name="_STATUTE_HEADNOTE__f57383b8_82ac_457c_9a" /&amp;gt;&amp;lt;w:r&amp;gt;&amp;lt;w:rPr&amp;gt;&amp;lt;w:b /&amp;gt;&amp;lt;/w:rPr&amp;gt;&amp;lt;w:t&amp;gt;Residence; office hours; secretary; salary&amp;lt;/w:t&amp;gt;&amp;lt;/w:r&amp;gt;&amp;lt;w:bookmarkStart w:id="18" w:name="_PROCESSED_CHANGE__da731bae_9e7e_43b6_a6" /&amp;gt;&amp;lt;w:ins w:id="19" w:author="BPS" w:date="2022-12-28T09:40:00Z"&amp;gt;&amp;lt;w:r&amp;gt;&amp;lt;w:rPr&amp;gt;&amp;lt;w:b /&amp;gt;&amp;lt;/w:rPr&amp;gt;&amp;lt;w:t&amp;gt;; expense allowance&amp;lt;/w:t&amp;gt;&amp;lt;/w:r&amp;gt;&amp;lt;/w:ins&amp;gt;&amp;lt;w:bookmarkEnd w:id="15" /&amp;gt;&amp;lt;w:bookmarkEnd w:id="17" /&amp;gt;&amp;lt;w:bookmarkEnd w:id="18" /&amp;gt;&amp;lt;/w:p&amp;gt;&amp;lt;w:p w:rsidR="00661E1B" w:rsidRDefault="00661E1B" w:rsidP="00661E1B"&amp;gt;&amp;lt;w:pPr&amp;gt;&amp;lt;w:ind w:left="360" w:firstLine="360" /&amp;gt;&amp;lt;/w:pPr&amp;gt;&amp;lt;w:bookmarkStart w:id="20" w:name="_BILL_SECTION_HEADER__1c890283_101a_4578" /&amp;gt;&amp;lt;w:bookmarkStart w:id="21" w:name="_BILL_SECTION__40cb1e50_105b_42dd_a4a0_5" /&amp;gt;&amp;lt;w:bookmarkStart w:id="22" w:name="_PAR__4_4c065154_0cef_4350_ad84_a8ee20bc" /&amp;gt;&amp;lt;w:bookmarkStart w:id="23" w:name="_LINE__5_1740774e_c804_4017_b6f2_66f5b37" /&amp;gt;&amp;lt;w:bookmarkEnd w:id="7" /&amp;gt;&amp;lt;w:bookmarkEnd w:id="13"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w:id="24" w:name="_BILL_SECTION_NUMBER__01259665_d47d_4e70"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2 MRSA §1, 3rd ¶,&amp;lt;/w:t&amp;gt;&amp;lt;/w:r&amp;gt;&amp;lt;w:r&amp;gt;&amp;lt;w:t xml:space="preserve"&amp;gt; as amended by PL 2019, c. 475, §6, is further amended &amp;lt;/w:t&amp;gt;&amp;lt;/w:r&amp;gt;&amp;lt;w:bookmarkStart w:id="25" w:name="_LINE__6_2c27164e_8c54_4b78_a362_eb9689f" /&amp;gt;&amp;lt;w:bookmarkEnd w:id="23" /&amp;gt;&amp;lt;w:r&amp;gt;&amp;lt;w:t&amp;gt;to read:&amp;lt;/w:t&amp;gt;&amp;lt;/w:r&amp;gt;&amp;lt;w:bookmarkEnd w:id="25" /&amp;gt;&amp;lt;/w:p&amp;gt;&amp;lt;w:p w:rsidR="00661E1B" w:rsidRDefault="00661E1B" w:rsidP="00661E1B"&amp;gt;&amp;lt;w:pPr&amp;gt;&amp;lt;w:ind w:left="360" w:firstLine="360" /&amp;gt;&amp;lt;/w:pPr&amp;gt;&amp;lt;w:bookmarkStart w:id="26" w:name="_STATUTE_CONTENT__4ac1aaf0_1535_4c18_967" /&amp;gt;&amp;lt;w:bookmarkStart w:id="27" w:name="_STATUTE_P__a367c8bc_d9d8_4227_a5e8_ab96" /&amp;gt;&amp;lt;w:bookmarkStart w:id="28" w:name="_PAR__5_166ef302_8434_4bd0_9e5d_25f61169" /&amp;gt;&amp;lt;w:bookmarkStart w:id="29" w:name="_LINE__7_7de14412_360d_465b_9201_5cdfb10" /&amp;gt;&amp;lt;w:bookmarkStart w:id="30" w:name="_PROCESSED_CHANGE__240a4ef0_eba0_4a67_89" /&amp;gt;&amp;lt;w:bookmarkEnd w:id="20" /&amp;gt;&amp;lt;w:bookmarkEnd w:id="22" /&amp;gt;&amp;lt;w:del w:id="31" w:author="BPS" w:date="2022-12-02T11:05:00Z"&amp;gt;&amp;lt;w:r w:rsidDel="00F968E6"&amp;gt;&amp;lt;w:delText xml:space="preserve"&amp;gt;Until the first Wednesday of January 1987, the Governor receives an annual salary of &amp;lt;/w:delText&amp;gt;&amp;lt;/w:r&amp;gt;&amp;lt;w:bookmarkStart w:id="32" w:name="_LINE__8_d77c6dac_3384_4953_b864_9bba9de" /&amp;gt;&amp;lt;w:bookmarkEnd w:id="29" /&amp;gt;&amp;lt;w:r w:rsidDel="00F968E6"&amp;gt;&amp;lt;w:delText&amp;gt;$35,000.&amp;lt;/w:delText&amp;gt;&amp;lt;/w:r&amp;gt;&amp;lt;/w:del&amp;gt;&amp;lt;w:r&amp;gt;&amp;lt;w:t xml:space="preserve"&amp;gt;  &amp;lt;/w:t&amp;gt;&amp;lt;/w:r&amp;gt;&amp;lt;w:bookmarkEnd w:id="30" /&amp;gt;&amp;lt;w:r&amp;gt;&amp;lt;w:t xml:space="preserve"&amp;gt;Beginning the first Wednesday of January 1987, the Governor is entitled to &amp;lt;/w:t&amp;gt;&amp;lt;/w:r&amp;gt;&amp;lt;w:bookmarkStart w:id="33" w:name="_LINE__9_1ac0c422_d80c_4b9f_9ac7_7d80bcd" /&amp;gt;&amp;lt;w:bookmarkEnd w:id="32" /&amp;gt;&amp;lt;w:r&amp;gt;&amp;lt;w:t&amp;gt;receive an annual salary of $70,000.&amp;lt;/w:t&amp;gt;&amp;lt;/w:r&amp;gt;&amp;lt;w:bookmarkStart w:id="34" w:name="_PROCESSED_CHANGE__8324787e_34e1_42d7_8e" /&amp;gt;&amp;lt;w:r&amp;gt;&amp;lt;w:t xml:space="preserve"&amp;gt;  &amp;lt;/w:t&amp;gt;&amp;lt;/w:r&amp;gt;&amp;lt;w:ins w:id="35" w:author="BPS" w:date="2022-12-02T11:05:00Z"&amp;gt;&amp;lt;w:r w:rsidRPr="00F968E6"&amp;gt;&amp;lt;w:t xml:space="preserve"&amp;gt;Beginning the first Wednesday of January 2027, the &amp;lt;/w:t&amp;gt;&amp;lt;/w:r&amp;gt;&amp;lt;w:bookmarkStart w:id="36" w:name="_LINE__10_37a646cf_4c4c_4bc6_8937_cf0a00" /&amp;gt;&amp;lt;w:bookmarkEnd w:id="33" /&amp;gt;&amp;lt;w:r w:rsidRPr="00F968E6"&amp;gt;&amp;lt;w:t xml:space="preserve"&amp;gt;Governor is entitled to receive an annual salary &amp;lt;/w:t&amp;gt;&amp;lt;/w:r&amp;gt;&amp;lt;/w:ins&amp;gt;&amp;lt;w:ins w:id="37" w:author="BPS" w:date="2022-12-27T11:32:00Z"&amp;gt;&amp;lt;w:r&amp;gt;&amp;lt;w:t&amp;gt;of $125,000 and&amp;lt;/w:t&amp;gt;&amp;lt;/w:r&amp;gt;&amp;lt;/w:ins&amp;gt;&amp;lt;w:ins w:id="38" w:author="BPS" w:date="2023-01-03T08:37:00Z"&amp;gt;&amp;lt;w:r&amp;gt;&amp;lt;w:t xml:space="preserve"&amp;gt; an&amp;lt;/w:t&amp;gt;&amp;lt;/w:r&amp;gt;&amp;lt;/w:ins&amp;gt;&amp;lt;w:ins w:id="39" w:author="BPS" w:date="2022-12-27T11:32:00Z"&amp;gt;&amp;lt;w:r&amp;gt;&amp;lt;w:t xml:space="preserve"&amp;gt; expense &amp;lt;/w:t&amp;gt;&amp;lt;/w:r&amp;gt;&amp;lt;/w:ins&amp;gt;&amp;lt;w:ins w:id="40" w:author="BPS" w:date="2023-01-03T15:06:00Z"&amp;gt;&amp;lt;w:r&amp;gt;&amp;lt;w:t&amp;gt;acc&amp;lt;/w:t&amp;gt;&amp;lt;/w:r&amp;gt;&amp;lt;/w:ins&amp;gt;&amp;lt;w:ins w:id="41" w:author="BPS" w:date="2023-01-03T15:07:00Z"&amp;gt;&amp;lt;w:r&amp;gt;&amp;lt;w:t&amp;gt;ount&amp;lt;/w:t&amp;gt;&amp;lt;/w:r&amp;gt;&amp;lt;/w:ins&amp;gt;&amp;lt;w:ins w:id="42" w:author="BPS" w:date="2022-12-27T11:32:00Z"&amp;gt;&amp;lt;w:r&amp;gt;&amp;lt;w:t xml:space="preserve"&amp;gt; of &amp;lt;/w:t&amp;gt;&amp;lt;/w:r&amp;gt;&amp;lt;w:bookmarkStart w:id="43" w:name="_LINE__11_5fff860e_f228_4f9a_accc_32f876" /&amp;gt;&amp;lt;w:bookmarkEnd w:id="36" /&amp;gt;&amp;lt;w:r&amp;gt;&amp;lt;w:t&amp;gt;$40,000 annually&amp;lt;/w:t&amp;gt;&amp;lt;/w:r&amp;gt;&amp;lt;/w:ins&amp;gt;&amp;lt;w:ins w:id="44" w:author="BPS" w:date="2023-01-03T08:38:00Z"&amp;gt;&amp;lt;w:r&amp;gt;&amp;lt;w:t xml:space="preserve"&amp;gt; that, notwithstanding Title 36, Part 8, is not considered income for state &amp;lt;/w:t&amp;gt;&amp;lt;/w:r&amp;gt;&amp;lt;/w:ins&amp;gt;&amp;lt;w:bookmarkStart w:id="45" w:name="_LINE__12_c6bd51d9_f5c5_47db_bcbb_127920" /&amp;gt;&amp;lt;w:bookmarkEnd w:id="43" /&amp;gt;&amp;lt;w:ins w:id="46" w:author="BPS" w:date="2023-01-03T15:07:00Z"&amp;gt;&amp;lt;w:r&amp;gt;&amp;lt;w:t xml:space="preserve"&amp;gt;income &amp;lt;/w:t&amp;gt;&amp;lt;/w:r&amp;gt;&amp;lt;/w:ins&amp;gt;&amp;lt;w:ins w:id="47" w:author="BPS" w:date="2023-01-03T08:38:00Z"&amp;gt;&amp;lt;w:r&amp;gt;&amp;lt;w:t&amp;gt;tax purposes&amp;lt;/w:t&amp;gt;&amp;lt;/w:r&amp;gt;&amp;lt;/w:ins&amp;gt;&amp;lt;w:ins w:id="48" w:author="BPS" w:date="2022-12-02T11:05:00Z"&amp;gt;&amp;lt;w:r w:rsidRPr="00F968E6"&amp;gt;&amp;lt;w:t&amp;gt;.&amp;lt;/w:t&amp;gt;&amp;lt;/w:r&amp;gt;&amp;lt;/w:ins&amp;gt;&amp;lt;w:bookmarkEnd w:id="26" /&amp;gt;&amp;lt;w:bookmarkEnd w:id="34" /&amp;gt;&amp;lt;w:bookmarkEnd w:id="45" /&amp;gt;&amp;lt;/w:p&amp;gt;&amp;lt;w:p w:rsidR="00661E1B" w:rsidRDefault="00661E1B" w:rsidP="00661E1B"&amp;gt;&amp;lt;w:pPr&amp;gt;&amp;lt;w:keepNext /&amp;gt;&amp;lt;w:spacing w:before="240" /&amp;gt;&amp;lt;w:ind w:left="360" /&amp;gt;&amp;lt;w:jc w:val="center" /&amp;gt;&amp;lt;/w:pPr&amp;gt;&amp;lt;w:bookmarkStart w:id="49" w:name="_SUMMARY__8ad6f90c_7045_48a0_8bf9_66142a" /&amp;gt;&amp;lt;w:bookmarkStart w:id="50" w:name="_PAR__6_5266126c_6b31_4fa6_93a6_bdbc5edf" /&amp;gt;&amp;lt;w:bookmarkStart w:id="51" w:name="_LINE__13_c803785a_2415_4cea_8141_ffda1e" /&amp;gt;&amp;lt;w:bookmarkEnd w:id="8" /&amp;gt;&amp;lt;w:bookmarkEnd w:id="21" /&amp;gt;&amp;lt;w:bookmarkEnd w:id="27" /&amp;gt;&amp;lt;w:bookmarkEnd w:id="28" /&amp;gt;&amp;lt;w:r&amp;gt;&amp;lt;w:rPr&amp;gt;&amp;lt;w:b /&amp;gt;&amp;lt;w:sz w:val="24" /&amp;gt;&amp;lt;/w:rPr&amp;gt;&amp;lt;w:t&amp;gt;SUMMARY&amp;lt;/w:t&amp;gt;&amp;lt;/w:r&amp;gt;&amp;lt;w:bookmarkEnd w:id="51" /&amp;gt;&amp;lt;/w:p&amp;gt;&amp;lt;w:p w:rsidR="00661E1B" w:rsidRDefault="00661E1B" w:rsidP="00661E1B"&amp;gt;&amp;lt;w:pPr&amp;gt;&amp;lt;w:ind w:left="360" w:firstLine="360" /&amp;gt;&amp;lt;/w:pPr&amp;gt;&amp;lt;w:bookmarkStart w:id="52" w:name="_PAR__7_e49d106e_a0ea_4cbd_9fed_2a8d1ef4" /&amp;gt;&amp;lt;w:bookmarkStart w:id="53" w:name="_LINE__14_8e8835e6_05f9_4d45_a703_a455db" /&amp;gt;&amp;lt;w:bookmarkEnd w:id="50" /&amp;gt;&amp;lt;w:r&amp;gt;&amp;lt;w:t&amp;gt;This bill increases, effective January 2027, the salary for the Governor to $125,000&amp;lt;/w:t&amp;gt;&amp;lt;/w:r&amp;gt;&amp;lt;w:r w:rsidRPr="00F968E6"&amp;gt;&amp;lt;w:t&amp;gt;.&amp;lt;/w:t&amp;gt;&amp;lt;/w:r&amp;gt;&amp;lt;w:r&amp;gt;&amp;lt;w:t xml:space="preserve"&amp;gt;  It &amp;lt;/w:t&amp;gt;&amp;lt;/w:r&amp;gt;&amp;lt;w:bookmarkStart w:id="54" w:name="_LINE__15_e465c877_5796_488d_ac62_1a1958" /&amp;gt;&amp;lt;w:bookmarkEnd w:id="53" /&amp;gt;&amp;lt;w:r&amp;gt;&amp;lt;w:t&amp;gt;also allows the Governor to receive a nontaxable expense account of $40,000 annually.&amp;lt;/w:t&amp;gt;&amp;lt;/w:r&amp;gt;&amp;lt;w:bookmarkEnd w:id="54"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w:rsidRDefault="00661E1B"&amp;gt;&amp;lt;w:r&amp;gt;&amp;lt;w:t xml:space="preserve"&amp;gt; &amp;lt;/w:t&amp;gt;&amp;lt;/w:r&amp;gt;&amp;lt;/w:p&amp;gt;&amp;lt;w:sectPr w:rsidR="00000000" w:rsidSect="00661E1B"&amp;gt;&amp;lt;w:footerReference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w:rsidR="00D823AB" w:rsidRDefault="00661E1B"&amp;gt;&amp;lt;w:pPr&amp;gt;&amp;lt;w:pStyle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f7f095b_e8a6_4443_9ea2_defdb83&lt;/BookmarkName&gt;&lt;Tables /&gt;&lt;/ProcessedCheckInPage&gt;&lt;/Pages&gt;&lt;Paragraphs&gt;&lt;CheckInParagraphs&gt;&lt;PageNumber&gt;1&lt;/PageNumber&gt;&lt;BookmarkName&gt;_PAR__1_d5a74f3f_7a6f_4571_ad37_e26bf465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104d97bd_108b_4de5_b4ad_34743c3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256f9847_735e_44ec_87b3_2f605180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c065154_0cef_4350_ad84_a8ee20b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166ef302_8434_4bd0_9e5d_25f61169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5266126c_6b31_4fa6_93a6_bdbc5ed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49d106e_a0ea_4cbd_9fed_2a8d1ef4&lt;/BookmarkName&gt;&lt;StartingLineNumber&gt;14&lt;/StartingLineNumber&gt;&lt;EndingLineNumber&gt;15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