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MaineCare Coverage for Doula Services</w:t>
      </w:r>
    </w:p>
    <w:p w:rsidR="005E4D22" w:rsidP="005E4D22">
      <w:pPr>
        <w:ind w:left="360"/>
        <w:rPr>
          <w:rFonts w:ascii="Arial" w:eastAsia="Arial" w:hAnsi="Arial" w:cs="Arial"/>
        </w:rPr>
      </w:pPr>
      <w:bookmarkStart w:id="0" w:name="_ENACTING_CLAUSE__72d07f2e_ee1f_4a99_9a8"/>
      <w:bookmarkStart w:id="1" w:name="_DOC_BODY__bc0a5476_b18a_478d_a595_23686"/>
      <w:bookmarkStart w:id="2" w:name="_DOC_BODY_CONTAINER__6f970ff2_673d_43b6_"/>
      <w:bookmarkStart w:id="3" w:name="_PAGE__1_c44d03f1_9f57_45d3_9f12_dceb081"/>
      <w:bookmarkStart w:id="4" w:name="_PAR__1_098ef026_1ef5_4e61_98ef_314a62bf"/>
      <w:bookmarkStart w:id="5" w:name="_LINE__1_f5a046e4_45d8_4614_ab6a_1e0540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E4D22" w:rsidP="005E4D22">
      <w:pPr>
        <w:ind w:left="360" w:firstLine="360"/>
        <w:rPr>
          <w:rFonts w:ascii="Arial" w:eastAsia="Arial" w:hAnsi="Arial" w:cs="Arial"/>
        </w:rPr>
      </w:pPr>
      <w:bookmarkStart w:id="6" w:name="_BILL_SECTION_HEADER__8ad1534a_ac31_46b1"/>
      <w:bookmarkStart w:id="7" w:name="_BILL_SECTION__a4dc76a0_a757_4513_84a6_e"/>
      <w:bookmarkStart w:id="8" w:name="_DOC_BODY_CONTENT__d991ec90_38ab_4471_be"/>
      <w:bookmarkStart w:id="9" w:name="_PAR__2_6455dd7b_4d55_486e_a3d0_0bbc9e8e"/>
      <w:bookmarkStart w:id="10" w:name="_LINE__2_380a090f_85eb_4906_8f6c_a3e035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66e472e_b189_4c5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§3174-KKK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5E4D22" w:rsidP="005E4D22">
      <w:pPr>
        <w:ind w:left="1080" w:hanging="720"/>
        <w:rPr>
          <w:rFonts w:ascii="Arial" w:eastAsia="Arial" w:hAnsi="Arial" w:cs="Arial"/>
        </w:rPr>
      </w:pPr>
      <w:bookmarkStart w:id="12" w:name="_STATUTE_S__7b987714_ad15_4b0d_acf2_57b6"/>
      <w:bookmarkStart w:id="13" w:name="_PAR__3_2a55e88f_f0f9_4800_8e80_fb3406f3"/>
      <w:bookmarkStart w:id="14" w:name="_LINE__3_1de72ded_a27c_493a_be7c_df0a5f4"/>
      <w:bookmarkStart w:id="15" w:name="_PROCESSED_CHANGE__e3a56661_375a_4be3_b2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53017ee5_868c_4936_a02c"/>
      <w:r>
        <w:rPr>
          <w:rFonts w:ascii="Arial" w:eastAsia="Arial" w:hAnsi="Arial" w:cs="Arial"/>
          <w:b/>
          <w:u w:val="single"/>
        </w:rPr>
        <w:t>3174-KKK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d11ee935_bd78_4875_ad"/>
      <w:r>
        <w:rPr>
          <w:rFonts w:ascii="Arial" w:eastAsia="Arial" w:hAnsi="Arial" w:cs="Arial"/>
          <w:b/>
          <w:u w:val="single"/>
        </w:rPr>
        <w:t>Reimbursement for doula services</w:t>
      </w:r>
      <w:bookmarkEnd w:id="14"/>
      <w:bookmarkEnd w:id="17"/>
    </w:p>
    <w:p w:rsidR="005E4D22" w:rsidP="005E4D22">
      <w:pPr>
        <w:ind w:left="360" w:firstLine="360"/>
        <w:rPr>
          <w:rFonts w:ascii="Arial" w:eastAsia="Arial" w:hAnsi="Arial" w:cs="Arial"/>
        </w:rPr>
      </w:pPr>
      <w:bookmarkStart w:id="18" w:name="_STATUTE_NUMBER__2de8dab4_6cd2_48db_8540"/>
      <w:bookmarkStart w:id="19" w:name="_STATUTE_SS__70929129_d25c_468e_830f_304"/>
      <w:bookmarkStart w:id="20" w:name="_PAR__4_c0993f08_41be_40f5_af3b_1eea1843"/>
      <w:bookmarkStart w:id="21" w:name="_LINE__4_aec4afe8_0d82_49fd_9831_c07c1a0"/>
      <w:bookmarkEnd w:id="13"/>
      <w:r>
        <w:rPr>
          <w:rFonts w:ascii="Arial" w:eastAsia="Arial" w:hAnsi="Arial" w:cs="Arial"/>
          <w:b/>
          <w:u w:val="single"/>
        </w:rPr>
        <w:t>1</w:t>
      </w:r>
      <w:bookmarkEnd w:id="18"/>
      <w:r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2041f510_8ad0_4c7d_a6"/>
      <w:r>
        <w:rPr>
          <w:rFonts w:ascii="Arial" w:eastAsia="Arial" w:hAnsi="Arial" w:cs="Arial"/>
          <w:b/>
          <w:u w:val="single"/>
        </w:rPr>
        <w:t xml:space="preserve">Definition. </w:t>
      </w:r>
      <w:r>
        <w:rPr>
          <w:rFonts w:ascii="Arial" w:eastAsia="Arial" w:hAnsi="Arial" w:cs="Arial"/>
          <w:u w:val="single"/>
        </w:rPr>
        <w:t xml:space="preserve"> </w:t>
      </w:r>
      <w:bookmarkStart w:id="23" w:name="_STATUTE_CONTENT__d58c5560_7636_45c1_8b9"/>
      <w:bookmarkEnd w:id="22"/>
      <w:r>
        <w:rPr>
          <w:rFonts w:ascii="Arial" w:eastAsia="Arial" w:hAnsi="Arial" w:cs="Arial"/>
          <w:u w:val="single"/>
        </w:rPr>
        <w:t>For purposes of this section, "doula service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" means the provision of </w:t>
      </w:r>
      <w:bookmarkStart w:id="24" w:name="_LINE__5_7ad22a48_bee0_40c6_ab86_76409f9"/>
      <w:bookmarkEnd w:id="21"/>
      <w:r>
        <w:rPr>
          <w:rFonts w:ascii="Arial" w:eastAsia="Arial" w:hAnsi="Arial" w:cs="Arial"/>
          <w:u w:val="single"/>
        </w:rPr>
        <w:t xml:space="preserve">services by a nonclinical professional related to the physical, emotional and informational </w:t>
      </w:r>
      <w:bookmarkStart w:id="25" w:name="_LINE__6_0f5a3fd6_08b4_4889_91e8_639800b"/>
      <w:bookmarkEnd w:id="24"/>
      <w:r>
        <w:rPr>
          <w:rFonts w:ascii="Arial" w:eastAsia="Arial" w:hAnsi="Arial" w:cs="Arial"/>
          <w:u w:val="single"/>
        </w:rPr>
        <w:t xml:space="preserve">support of women before, during and after childbirth, including, but not limited to, </w:t>
      </w:r>
      <w:bookmarkStart w:id="26" w:name="_LINE__7_783e8e83_c85b_4ed4_ad6c_0752d99"/>
      <w:bookmarkEnd w:id="25"/>
      <w:r>
        <w:rPr>
          <w:rFonts w:ascii="Arial" w:eastAsia="Arial" w:hAnsi="Arial" w:cs="Arial"/>
          <w:u w:val="single"/>
        </w:rPr>
        <w:t xml:space="preserve">guidance and support around </w:t>
      </w:r>
      <w:r>
        <w:rPr>
          <w:rFonts w:ascii="Arial" w:eastAsia="Arial" w:hAnsi="Arial" w:cs="Arial"/>
          <w:u w:val="single"/>
        </w:rPr>
        <w:t xml:space="preserve">pregnancy health, </w:t>
      </w:r>
      <w:r>
        <w:rPr>
          <w:rFonts w:ascii="Arial" w:eastAsia="Arial" w:hAnsi="Arial" w:cs="Arial"/>
          <w:u w:val="single"/>
        </w:rPr>
        <w:t>childbirth, breastfeeding and newborn care.</w:t>
      </w:r>
      <w:bookmarkEnd w:id="26"/>
    </w:p>
    <w:p w:rsidR="005E4D22" w:rsidP="005E4D22">
      <w:pPr>
        <w:ind w:left="360" w:firstLine="360"/>
        <w:rPr>
          <w:rFonts w:ascii="Arial" w:eastAsia="Arial" w:hAnsi="Arial" w:cs="Arial"/>
        </w:rPr>
      </w:pPr>
      <w:bookmarkStart w:id="27" w:name="_STATUTE_NUMBER__22cfb28c_d1c7_4871_a29d"/>
      <w:bookmarkStart w:id="28" w:name="_STATUTE_SS__540e274e_c554_45cf_9d16_7e6"/>
      <w:bookmarkStart w:id="29" w:name="_PAR__5_ecbbc9f5_644b_4f37_9b4b_960a634d"/>
      <w:bookmarkStart w:id="30" w:name="_LINE__8_71908d4c_4f38_42c3_9c9b_16afc55"/>
      <w:bookmarkEnd w:id="19"/>
      <w:bookmarkEnd w:id="20"/>
      <w:bookmarkEnd w:id="23"/>
      <w:r>
        <w:rPr>
          <w:rFonts w:ascii="Arial" w:eastAsia="Arial" w:hAnsi="Arial" w:cs="Arial"/>
          <w:b/>
          <w:u w:val="single"/>
        </w:rPr>
        <w:t>2</w:t>
      </w:r>
      <w:bookmarkEnd w:id="27"/>
      <w:r>
        <w:rPr>
          <w:rFonts w:ascii="Arial" w:eastAsia="Arial" w:hAnsi="Arial" w:cs="Arial"/>
          <w:b/>
          <w:u w:val="single"/>
        </w:rPr>
        <w:t xml:space="preserve">.  </w:t>
      </w:r>
      <w:bookmarkStart w:id="31" w:name="_STATUTE_HEADNOTE__6b92edbd_edd5_4c3e_86"/>
      <w:r>
        <w:rPr>
          <w:rFonts w:ascii="Arial" w:eastAsia="Arial" w:hAnsi="Arial" w:cs="Arial"/>
          <w:b/>
          <w:u w:val="single"/>
        </w:rPr>
        <w:t xml:space="preserve">Reimbursement. </w:t>
      </w:r>
      <w:r>
        <w:rPr>
          <w:rFonts w:ascii="Arial" w:eastAsia="Arial" w:hAnsi="Arial" w:cs="Arial"/>
          <w:u w:val="single"/>
        </w:rPr>
        <w:t xml:space="preserve"> </w:t>
      </w:r>
      <w:bookmarkStart w:id="32" w:name="_STATUTE_CONTENT__b0749172_7403_450c_9e8"/>
      <w:bookmarkEnd w:id="31"/>
      <w:r>
        <w:rPr>
          <w:rFonts w:ascii="Arial" w:eastAsia="Arial" w:hAnsi="Arial" w:cs="Arial"/>
          <w:u w:val="single"/>
        </w:rPr>
        <w:t xml:space="preserve">The department shall provide reimbursement under the </w:t>
      </w:r>
      <w:bookmarkStart w:id="33" w:name="_LINE__9_c75ce864_0844_48fb_95d8_e3b38e2"/>
      <w:bookmarkEnd w:id="30"/>
      <w:r>
        <w:rPr>
          <w:rFonts w:ascii="Arial" w:eastAsia="Arial" w:hAnsi="Arial" w:cs="Arial"/>
          <w:u w:val="single"/>
        </w:rPr>
        <w:t>MaineCare program for</w:t>
      </w:r>
      <w:r>
        <w:rPr>
          <w:rFonts w:ascii="Arial" w:eastAsia="Arial" w:hAnsi="Arial" w:cs="Arial"/>
          <w:u w:val="single"/>
        </w:rPr>
        <w:t xml:space="preserve"> doula services.</w:t>
      </w:r>
      <w:bookmarkEnd w:id="33"/>
    </w:p>
    <w:p w:rsidR="005E4D22" w:rsidP="005E4D22">
      <w:pPr>
        <w:ind w:left="360" w:firstLine="360"/>
        <w:rPr>
          <w:rFonts w:ascii="Arial" w:eastAsia="Arial" w:hAnsi="Arial" w:cs="Arial"/>
        </w:rPr>
      </w:pPr>
      <w:bookmarkStart w:id="34" w:name="_STATUTE_NUMBER__d606bdd9_0a3e_409d_8c24"/>
      <w:bookmarkStart w:id="35" w:name="_STATUTE_SS__a1387085_2bf7_4193_8d01_7c9"/>
      <w:bookmarkStart w:id="36" w:name="_PAR__6_e5dedb26_89b9_4b0e_9f84_d2ac6832"/>
      <w:bookmarkStart w:id="37" w:name="_LINE__10_def1b922_61ff_4227_9bc5_ce5f46"/>
      <w:bookmarkEnd w:id="28"/>
      <w:bookmarkEnd w:id="29"/>
      <w:bookmarkEnd w:id="32"/>
      <w:r>
        <w:rPr>
          <w:rFonts w:ascii="Arial" w:eastAsia="Arial" w:hAnsi="Arial" w:cs="Arial"/>
          <w:b/>
          <w:u w:val="single"/>
        </w:rPr>
        <w:t>3</w:t>
      </w:r>
      <w:bookmarkEnd w:id="34"/>
      <w:r>
        <w:rPr>
          <w:rFonts w:ascii="Arial" w:eastAsia="Arial" w:hAnsi="Arial" w:cs="Arial"/>
          <w:b/>
          <w:u w:val="single"/>
        </w:rPr>
        <w:t xml:space="preserve">.  </w:t>
      </w:r>
      <w:bookmarkStart w:id="38" w:name="_STATUTE_HEADNOTE__9c17aa9a_9376_4714_a2"/>
      <w:r>
        <w:rPr>
          <w:rFonts w:ascii="Arial" w:eastAsia="Arial" w:hAnsi="Arial" w:cs="Arial"/>
          <w:b/>
          <w:u w:val="single"/>
        </w:rPr>
        <w:t xml:space="preserve">Rulemaking. </w:t>
      </w:r>
      <w:r>
        <w:rPr>
          <w:rFonts w:ascii="Arial" w:eastAsia="Arial" w:hAnsi="Arial" w:cs="Arial"/>
          <w:u w:val="single"/>
        </w:rPr>
        <w:t xml:space="preserve"> </w:t>
      </w:r>
      <w:bookmarkStart w:id="39" w:name="_STATUTE_CONTENT__0931dba6_3f35_460c_973"/>
      <w:bookmarkEnd w:id="38"/>
      <w:r>
        <w:rPr>
          <w:rFonts w:ascii="Arial" w:eastAsia="Arial" w:hAnsi="Arial" w:cs="Arial"/>
          <w:u w:val="single"/>
        </w:rPr>
        <w:t xml:space="preserve">The department shall adopt rules to implement this section. Rules </w:t>
      </w:r>
      <w:bookmarkStart w:id="40" w:name="_LINE__11_2db2e6b7_2d5c_450d_b2a4_f86a2c"/>
      <w:bookmarkEnd w:id="37"/>
      <w:r>
        <w:rPr>
          <w:rFonts w:ascii="Arial" w:eastAsia="Arial" w:hAnsi="Arial" w:cs="Arial"/>
          <w:u w:val="single"/>
        </w:rPr>
        <w:t xml:space="preserve">adopted pursuant to this subsection are routine technical rules as defined by Title 5, chapter </w:t>
      </w:r>
      <w:bookmarkStart w:id="41" w:name="_LINE__12_71382ca8_fcc8_4c9a_b9bb_b753cf"/>
      <w:bookmarkEnd w:id="40"/>
      <w:r>
        <w:rPr>
          <w:rFonts w:ascii="Arial" w:eastAsia="Arial" w:hAnsi="Arial" w:cs="Arial"/>
          <w:u w:val="single"/>
        </w:rPr>
        <w:t>375, subchapter 2‑A.</w:t>
      </w:r>
      <w:bookmarkEnd w:id="41"/>
    </w:p>
    <w:p w:rsidR="005E4D22" w:rsidP="005E4D2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2" w:name="_SUMMARY__c090e7b8_b79e_4271_af69_5ff46e"/>
      <w:bookmarkStart w:id="43" w:name="_PAR__7_3b259e2f_7b78_48d3_947f_e8caac8f"/>
      <w:bookmarkStart w:id="44" w:name="_LINE__13_a2fbc308_6b84_496c_ae75_560170"/>
      <w:bookmarkEnd w:id="7"/>
      <w:bookmarkEnd w:id="8"/>
      <w:bookmarkEnd w:id="12"/>
      <w:bookmarkEnd w:id="15"/>
      <w:bookmarkEnd w:id="35"/>
      <w:bookmarkEnd w:id="36"/>
      <w:bookmarkEnd w:id="39"/>
      <w:r>
        <w:rPr>
          <w:rFonts w:ascii="Arial" w:eastAsia="Arial" w:hAnsi="Arial" w:cs="Arial"/>
          <w:b/>
          <w:sz w:val="24"/>
        </w:rPr>
        <w:t>SUMMARY</w:t>
      </w:r>
      <w:bookmarkEnd w:id="44"/>
    </w:p>
    <w:p w:rsidR="005E4D22" w:rsidP="005E4D22">
      <w:pPr>
        <w:ind w:left="360" w:firstLine="360"/>
        <w:rPr>
          <w:rFonts w:ascii="Arial" w:eastAsia="Arial" w:hAnsi="Arial" w:cs="Arial"/>
        </w:rPr>
      </w:pPr>
      <w:bookmarkStart w:id="45" w:name="_PAR__8_b21e203b_b5ec_4b61_87cf_59fce09e"/>
      <w:bookmarkStart w:id="46" w:name="_LINE__14_3ebcd3d0_c717_46fd_ae86_398e77"/>
      <w:bookmarkEnd w:id="43"/>
      <w:r>
        <w:rPr>
          <w:rFonts w:ascii="Arial" w:eastAsia="Arial" w:hAnsi="Arial" w:cs="Arial"/>
        </w:rPr>
        <w:t>This bill requires reimbursement under the MaineCare program for doula services.</w:t>
      </w:r>
      <w:bookmarkEnd w:id="46"/>
    </w:p>
    <w:bookmarkEnd w:id="1"/>
    <w:bookmarkEnd w:id="2"/>
    <w:bookmarkEnd w:id="3"/>
    <w:bookmarkEnd w:id="42"/>
    <w:bookmarkEnd w:id="4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LR0837,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MaineCare Coverage for Doula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E4D22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136252</ItemId>
    <LRId>70626</LRId>
    <LRNumber>837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MaineCare Coverage for Doula Services</LRTitle>
    <ItemTitle>An Act to Provide MaineCare Coverage for Doula Services</ItemTitle>
    <ShortTitle1>AN ACT TO PROVIDE MAINECARE</ShortTitle1>
    <ShortTitle2>COVERAGE FOR DOULA SERVICES</ShortTitle2>
    <SponsorFirstName>Kristi</SponsorFirstName>
    <SponsorLastName>Mathieson</SponsorLastName>
    <SponsorChamberPrefix>Rep.</SponsorChamberPrefix>
    <SponsorFrom>Kittery</SponsorFrom>
    <DraftingCycleCount>1</DraftingCycleCount>
    <LatestDraftingActionId>130</LatestDraftingActionId>
    <LatestDraftingActionDate>2023-01-05T14:40:00</LatestDraftingActionDate>
    <LatestDrafterName>edooling</LatestDrafterName>
    <LatestProoferName>ekeyes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w:rsidR="005E4D22" w:rsidRDefault="005E4D22" w:rsidP="005E4D22"&amp;gt;&amp;lt;w:pPr&amp;gt;&amp;lt;w:ind w:left="360" /&amp;gt;&amp;lt;/w:pPr&amp;gt;&amp;lt;w:bookmarkStart w:id="0" w:name="_ENACTING_CLAUSE__72d07f2e_ee1f_4a99_9a8" /&amp;gt;&amp;lt;w:bookmarkStart w:id="1" w:name="_DOC_BODY__bc0a5476_b18a_478d_a595_23686" /&amp;gt;&amp;lt;w:bookmarkStart w:id="2" w:name="_DOC_BODY_CONTAINER__6f970ff2_673d_43b6_" /&amp;gt;&amp;lt;w:bookmarkStart w:id="3" w:name="_PAGE__1_c44d03f1_9f57_45d3_9f12_dceb081" /&amp;gt;&amp;lt;w:bookmarkStart w:id="4" w:name="_PAR__1_098ef026_1ef5_4e61_98ef_314a62bf" /&amp;gt;&amp;lt;w:bookmarkStart w:id="5" w:name="_LINE__1_f5a046e4_45d8_4614_ab6a_1e05400"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w:rsidR="005E4D22" w:rsidRDefault="005E4D22" w:rsidP="005E4D22"&amp;gt;&amp;lt;w:pPr&amp;gt;&amp;lt;w:ind w:left="360" w:firstLine="360" /&amp;gt;&amp;lt;/w:pPr&amp;gt;&amp;lt;w:bookmarkStart w:id="6" w:name="_BILL_SECTION_HEADER__8ad1534a_ac31_46b1" /&amp;gt;&amp;lt;w:bookmarkStart w:id="7" w:name="_BILL_SECTION__a4dc76a0_a757_4513_84a6_e" /&amp;gt;&amp;lt;w:bookmarkStart w:id="8" w:name="_DOC_BODY_CONTENT__d991ec90_38ab_4471_be" /&amp;gt;&amp;lt;w:bookmarkStart w:id="9" w:name="_PAR__2_6455dd7b_4d55_486e_a3d0_0bbc9e8e" /&amp;gt;&amp;lt;w:bookmarkStart w:id="10" w:name="_LINE__2_380a090f_85eb_4906_8f6c_a3e0350"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w:name="_BILL_SECTION_NUMBER__566e472e_b189_4c55"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§3174-KKK&amp;lt;/w:t&amp;gt;&amp;lt;/w:r&amp;gt;&amp;lt;w:r&amp;gt;&amp;lt;w:t xml:space="preserve"&amp;gt; is enacted to read:&amp;lt;/w:t&amp;gt;&amp;lt;/w:r&amp;gt;&amp;lt;w:bookmarkEnd w:id="10" /&amp;gt;&amp;lt;/w:p&amp;gt;&amp;lt;w:p w:rsidR="005E4D22" w:rsidRDefault="005E4D22" w:rsidP="005E4D22"&amp;gt;&amp;lt;w:pPr&amp;gt;&amp;lt;w:ind w:left="1080" w:hanging="720" /&amp;gt;&amp;lt;w:rPr&amp;gt;&amp;lt;w:ins w:id="12" w:author="BPS" w:date="2022-12-29T09:29:00Z" /&amp;gt;&amp;lt;/w:rPr&amp;gt;&amp;lt;/w:pPr&amp;gt;&amp;lt;w:bookmarkStart w:id="13" w:name="_STATUTE_S__7b987714_ad15_4b0d_acf2_57b6" /&amp;gt;&amp;lt;w:bookmarkStart w:id="14" w:name="_PAR__3_2a55e88f_f0f9_4800_8e80_fb3406f3" /&amp;gt;&amp;lt;w:bookmarkStart w:id="15" w:name="_LINE__3_1de72ded_a27c_493a_be7c_df0a5f4" /&amp;gt;&amp;lt;w:bookmarkStart w:id="16" w:name="_PROCESSED_CHANGE__e3a56661_375a_4be3_b2" /&amp;gt;&amp;lt;w:bookmarkEnd w:id="6" /&amp;gt;&amp;lt;w:bookmarkEnd w:id="9" /&amp;gt;&amp;lt;w:ins w:id="17" w:author="BPS" w:date="2022-12-29T09:29:00Z"&amp;gt;&amp;lt;w:r&amp;gt;&amp;lt;w:rPr&amp;gt;&amp;lt;w:b /&amp;gt;&amp;lt;/w:rPr&amp;gt;&amp;lt;w:t&amp;gt;§&amp;lt;/w:t&amp;gt;&amp;lt;/w:r&amp;gt;&amp;lt;w:bookmarkStart w:id="18" w:name="_STATUTE_NUMBER__53017ee5_868c_4936_a02c" /&amp;gt;&amp;lt;w:r&amp;gt;&amp;lt;w:rPr&amp;gt;&amp;lt;w:b /&amp;gt;&amp;lt;/w:rPr&amp;gt;&amp;lt;w:t&amp;gt;3174-KKK&amp;lt;/w:t&amp;gt;&amp;lt;/w:r&amp;gt;&amp;lt;w:bookmarkEnd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w:name="_STATUTE_HEADNOTE__d11ee935_bd78_4875_ad" /&amp;gt;&amp;lt;w:r&amp;gt;&amp;lt;w:rPr&amp;gt;&amp;lt;w:b /&amp;gt;&amp;lt;/w:rPr&amp;gt;&amp;lt;w:t&amp;gt;Reimbursement for doula services&amp;lt;/w:t&amp;gt;&amp;lt;/w:r&amp;gt;&amp;lt;w:bookmarkEnd w:id="15" /&amp;gt;&amp;lt;w:bookmarkEnd w:id="19" /&amp;gt;&amp;lt;/w:ins&amp;gt;&amp;lt;/w:p&amp;gt;&amp;lt;w:p w:rsidR="005E4D22" w:rsidRDefault="005E4D22" w:rsidP="005E4D22"&amp;gt;&amp;lt;w:pPr&amp;gt;&amp;lt;w:ind w:left="360" w:firstLine="360" /&amp;gt;&amp;lt;w:rPr&amp;gt;&amp;lt;w:ins w:id="20" w:author="BPS" w:date="2022-12-29T09:29:00Z" /&amp;gt;&amp;lt;/w:rPr&amp;gt;&amp;lt;/w:pPr&amp;gt;&amp;lt;w:bookmarkStart w:id="21" w:name="_STATUTE_NUMBER__2de8dab4_6cd2_48db_8540" /&amp;gt;&amp;lt;w:bookmarkStart w:id="22" w:name="_STATUTE_SS__70929129_d25c_468e_830f_304" /&amp;gt;&amp;lt;w:bookmarkStart w:id="23" w:name="_PAR__4_c0993f08_41be_40f5_af3b_1eea1843" /&amp;gt;&amp;lt;w:bookmarkStart w:id="24" w:name="_LINE__4_aec4afe8_0d82_49fd_9831_c07c1a0" /&amp;gt;&amp;lt;w:bookmarkEnd w:id="14" /&amp;gt;&amp;lt;w:ins w:id="25" w:author="BPS" w:date="2022-12-29T09:29:00Z"&amp;gt;&amp;lt;w:r&amp;gt;&amp;lt;w:rPr&amp;gt;&amp;lt;w:b /&amp;gt;&amp;lt;/w:rPr&amp;gt;&amp;lt;w:t&amp;gt;1&amp;lt;/w:t&amp;gt;&amp;lt;/w:r&amp;gt;&amp;lt;w:bookmarkEnd w:id="21" /&amp;gt;&amp;lt;w:r&amp;gt;&amp;lt;w:rPr&amp;gt;&amp;lt;w:b /&amp;gt;&amp;lt;/w:rPr&amp;gt;&amp;lt;w:t xml:space="preserve"&amp;gt;.  &amp;lt;/w:t&amp;gt;&amp;lt;/w:r&amp;gt;&amp;lt;w:bookmarkStart w:id="26" w:name="_STATUTE_HEADNOTE__2041f510_8ad0_4c7d_a6" /&amp;gt;&amp;lt;w:r&amp;gt;&amp;lt;w:rPr&amp;gt;&amp;lt;w:b /&amp;gt;&amp;lt;/w:rPr&amp;gt;&amp;lt;w:t xml:space="preserve"&amp;gt;Definition. &amp;lt;/w:t&amp;gt;&amp;lt;/w:r&amp;gt;&amp;lt;w:r&amp;gt;&amp;lt;w:t xml:space="preserve"&amp;gt; &amp;lt;/w:t&amp;gt;&amp;lt;/w:r&amp;gt;&amp;lt;w:bookmarkStart w:id="27" w:name="_STATUTE_CONTENT__d58c5560_7636_45c1_8b9" /&amp;gt;&amp;lt;w:bookmarkEnd w:id="26" /&amp;gt;&amp;lt;w:r&amp;gt;&amp;lt;w:t&amp;gt;For purposes of this section, "doula service&amp;lt;/w:t&amp;gt;&amp;lt;/w:r&amp;gt;&amp;lt;/w:ins&amp;gt;&amp;lt;w:ins w:id="28" w:author="BPS" w:date="2023-01-04T14:10:00Z"&amp;gt;&amp;lt;w:r&amp;gt;&amp;lt;w:t&amp;gt;s&amp;lt;/w:t&amp;gt;&amp;lt;/w:r&amp;gt;&amp;lt;/w:ins&amp;gt;&amp;lt;w:ins w:id="29" w:author="BPS" w:date="2022-12-29T09:29:00Z"&amp;gt;&amp;lt;w:r&amp;gt;&amp;lt;w:t xml:space="preserve"&amp;gt;" means the provision of &amp;lt;/w:t&amp;gt;&amp;lt;/w:r&amp;gt;&amp;lt;w:bookmarkStart w:id="30" w:name="_LINE__5_7ad22a48_bee0_40c6_ab86_76409f9" /&amp;gt;&amp;lt;w:bookmarkEnd w:id="24" /&amp;gt;&amp;lt;w:r&amp;gt;&amp;lt;w:t xml:space="preserve"&amp;gt;services by a nonclinical professional related to the physical, emotional and informational &amp;lt;/w:t&amp;gt;&amp;lt;/w:r&amp;gt;&amp;lt;w:bookmarkStart w:id="31" w:name="_LINE__6_0f5a3fd6_08b4_4889_91e8_639800b" /&amp;gt;&amp;lt;w:bookmarkEnd w:id="30" /&amp;gt;&amp;lt;w:r&amp;gt;&amp;lt;w:t xml:space="preserve"&amp;gt;support of women before, during and after childbirth, including, but not limited to, &amp;lt;/w:t&amp;gt;&amp;lt;/w:r&amp;gt;&amp;lt;w:bookmarkStart w:id="32" w:name="_LINE__7_783e8e83_c85b_4ed4_ad6c_0752d99" /&amp;gt;&amp;lt;w:bookmarkEnd w:id="31" /&amp;gt;&amp;lt;w:r&amp;gt;&amp;lt;w:t xml:space="preserve"&amp;gt;guidance and support around &amp;lt;/w:t&amp;gt;&amp;lt;/w:r&amp;gt;&amp;lt;/w:ins&amp;gt;&amp;lt;w:ins w:id="33" w:author="BPS" w:date="2023-01-04T11:33:00Z"&amp;gt;&amp;lt;w:r&amp;gt;&amp;lt;w:t xml:space="preserve"&amp;gt;pregnancy health, &amp;lt;/w:t&amp;gt;&amp;lt;/w:r&amp;gt;&amp;lt;/w:ins&amp;gt;&amp;lt;w:ins w:id="34" w:author="BPS" w:date="2022-12-29T09:29:00Z"&amp;gt;&amp;lt;w:r&amp;gt;&amp;lt;w:t&amp;gt;childbirth, breastfeeding and newborn care.&amp;lt;/w:t&amp;gt;&amp;lt;/w:r&amp;gt;&amp;lt;w:bookmarkEnd w:id="32" /&amp;gt;&amp;lt;/w:ins&amp;gt;&amp;lt;/w:p&amp;gt;&amp;lt;w:p w:rsidR="005E4D22" w:rsidRDefault="005E4D22" w:rsidP="005E4D22"&amp;gt;&amp;lt;w:pPr&amp;gt;&amp;lt;w:ind w:left="360" w:firstLine="360" /&amp;gt;&amp;lt;w:rPr&amp;gt;&amp;lt;w:ins w:id="35" w:author="BPS" w:date="2022-12-29T09:29:00Z" /&amp;gt;&amp;lt;/w:rPr&amp;gt;&amp;lt;/w:pPr&amp;gt;&amp;lt;w:bookmarkStart w:id="36" w:name="_STATUTE_NUMBER__22cfb28c_d1c7_4871_a29d" /&amp;gt;&amp;lt;w:bookmarkStart w:id="37" w:name="_STATUTE_SS__540e274e_c554_45cf_9d16_7e6" /&amp;gt;&amp;lt;w:bookmarkStart w:id="38" w:name="_PAR__5_ecbbc9f5_644b_4f37_9b4b_960a634d" /&amp;gt;&amp;lt;w:bookmarkStart w:id="39" w:name="_LINE__8_71908d4c_4f38_42c3_9c9b_16afc55" /&amp;gt;&amp;lt;w:bookmarkEnd w:id="22" /&amp;gt;&amp;lt;w:bookmarkEnd w:id="23" /&amp;gt;&amp;lt;w:bookmarkEnd w:id="27" /&amp;gt;&amp;lt;w:ins w:id="40" w:author="BPS" w:date="2022-12-29T09:29:00Z"&amp;gt;&amp;lt;w:r&amp;gt;&amp;lt;w:rPr&amp;gt;&amp;lt;w:b /&amp;gt;&amp;lt;/w:rPr&amp;gt;&amp;lt;w:t&amp;gt;2&amp;lt;/w:t&amp;gt;&amp;lt;/w:r&amp;gt;&amp;lt;w:bookmarkEnd w:id="36" /&amp;gt;&amp;lt;w:r&amp;gt;&amp;lt;w:rPr&amp;gt;&amp;lt;w:b /&amp;gt;&amp;lt;/w:rPr&amp;gt;&amp;lt;w:t xml:space="preserve"&amp;gt;.  &amp;lt;/w:t&amp;gt;&amp;lt;/w:r&amp;gt;&amp;lt;w:bookmarkStart w:id="41" w:name="_STATUTE_HEADNOTE__6b92edbd_edd5_4c3e_86" /&amp;gt;&amp;lt;w:r&amp;gt;&amp;lt;w:rPr&amp;gt;&amp;lt;w:b /&amp;gt;&amp;lt;/w:rPr&amp;gt;&amp;lt;w:t xml:space="preserve"&amp;gt;Reimbursement. &amp;lt;/w:t&amp;gt;&amp;lt;/w:r&amp;gt;&amp;lt;w:r&amp;gt;&amp;lt;w:t xml:space="preserve"&amp;gt; &amp;lt;/w:t&amp;gt;&amp;lt;/w:r&amp;gt;&amp;lt;w:bookmarkStart w:id="42" w:name="_STATUTE_CONTENT__b0749172_7403_450c_9e8" /&amp;gt;&amp;lt;w:bookmarkEnd w:id="41" /&amp;gt;&amp;lt;w:r w:rsidRPr="00774193"&amp;gt;&amp;lt;w:t xml:space="preserve"&amp;gt;The department shall provide reimbursement under the &amp;lt;/w:t&amp;gt;&amp;lt;/w:r&amp;gt;&amp;lt;w:bookmarkStart w:id="43" w:name="_LINE__9_c75ce864_0844_48fb_95d8_e3b38e2" /&amp;gt;&amp;lt;w:bookmarkEnd w:id="39" /&amp;gt;&amp;lt;w:r w:rsidRPr="00774193"&amp;gt;&amp;lt;w:t&amp;gt;MaineCare program for&amp;lt;/w:t&amp;gt;&amp;lt;/w:r&amp;gt;&amp;lt;w:r&amp;gt;&amp;lt;w:t xml:space="preserve"&amp;gt; doula services.&amp;lt;/w:t&amp;gt;&amp;lt;/w:r&amp;gt;&amp;lt;w:bookmarkEnd w:id="43" /&amp;gt;&amp;lt;/w:ins&amp;gt;&amp;lt;/w:p&amp;gt;&amp;lt;w:p w:rsidR="005E4D22" w:rsidRDefault="005E4D22" w:rsidP="005E4D22"&amp;gt;&amp;lt;w:pPr&amp;gt;&amp;lt;w:ind w:left="360" w:firstLine="360" /&amp;gt;&amp;lt;/w:pPr&amp;gt;&amp;lt;w:bookmarkStart w:id="44" w:name="_STATUTE_NUMBER__d606bdd9_0a3e_409d_8c24" /&amp;gt;&amp;lt;w:bookmarkStart w:id="45" w:name="_STATUTE_SS__a1387085_2bf7_4193_8d01_7c9" /&amp;gt;&amp;lt;w:bookmarkStart w:id="46" w:name="_PAR__6_e5dedb26_89b9_4b0e_9f84_d2ac6832" /&amp;gt;&amp;lt;w:bookmarkStart w:id="47" w:name="_LINE__10_def1b922_61ff_4227_9bc5_ce5f46" /&amp;gt;&amp;lt;w:bookmarkEnd w:id="37" /&amp;gt;&amp;lt;w:bookmarkEnd w:id="38" /&amp;gt;&amp;lt;w:bookmarkEnd w:id="42" /&amp;gt;&amp;lt;w:ins w:id="48" w:author="BPS" w:date="2022-12-29T09:29:00Z"&amp;gt;&amp;lt;w:r&amp;gt;&amp;lt;w:rPr&amp;gt;&amp;lt;w:b /&amp;gt;&amp;lt;/w:rPr&amp;gt;&amp;lt;w:t&amp;gt;3&amp;lt;/w:t&amp;gt;&amp;lt;/w:r&amp;gt;&amp;lt;w:bookmarkEnd w:id="44" /&amp;gt;&amp;lt;w:r&amp;gt;&amp;lt;w:rPr&amp;gt;&amp;lt;w:b /&amp;gt;&amp;lt;/w:rPr&amp;gt;&amp;lt;w:t xml:space="preserve"&amp;gt;.  &amp;lt;/w:t&amp;gt;&amp;lt;/w:r&amp;gt;&amp;lt;w:bookmarkStart w:id="49" w:name="_STATUTE_HEADNOTE__9c17aa9a_9376_4714_a2" /&amp;gt;&amp;lt;w:r&amp;gt;&amp;lt;w:rPr&amp;gt;&amp;lt;w:b /&amp;gt;&amp;lt;/w:rPr&amp;gt;&amp;lt;w:t xml:space="preserve"&amp;gt;Rulemaking. &amp;lt;/w:t&amp;gt;&amp;lt;/w:r&amp;gt;&amp;lt;w:r&amp;gt;&amp;lt;w:t xml:space="preserve"&amp;gt; &amp;lt;/w:t&amp;gt;&amp;lt;/w:r&amp;gt;&amp;lt;w:bookmarkStart w:id="50" w:name="_STATUTE_CONTENT__0931dba6_3f35_460c_973" /&amp;gt;&amp;lt;w:bookmarkEnd w:id="49" /&amp;gt;&amp;lt;w:r w:rsidRPr="00774193"&amp;gt;&amp;lt;w:t xml:space="preserve"&amp;gt;The department shall adopt rules to implement this section. Rules &amp;lt;/w:t&amp;gt;&amp;lt;/w:r&amp;gt;&amp;lt;w:bookmarkStart w:id="51" w:name="_LINE__11_2db2e6b7_2d5c_450d_b2a4_f86a2c" /&amp;gt;&amp;lt;w:bookmarkEnd w:id="47" /&amp;gt;&amp;lt;w:r w:rsidRPr="00774193"&amp;gt;&amp;lt;w:t xml:space="preserve"&amp;gt;adopted pursuant to this subsection are routine technical rules as defined by Title 5, chapter &amp;lt;/w:t&amp;gt;&amp;lt;/w:r&amp;gt;&amp;lt;w:bookmarkStart w:id="52" w:name="_LINE__12_71382ca8_fcc8_4c9a_b9bb_b753cf" /&amp;gt;&amp;lt;w:bookmarkEnd w:id="51" /&amp;gt;&amp;lt;w:r w:rsidRPr="00774193"&amp;gt;&amp;lt;w:t&amp;gt;375, subchapter 2‑A.&amp;lt;/w:t&amp;gt;&amp;lt;/w:r&amp;gt;&amp;lt;/w:ins&amp;gt;&amp;lt;w:bookmarkEnd w:id="52" /&amp;gt;&amp;lt;/w:p&amp;gt;&amp;lt;w:p w:rsidR="005E4D22" w:rsidRDefault="005E4D22" w:rsidP="005E4D22"&amp;gt;&amp;lt;w:pPr&amp;gt;&amp;lt;w:keepNext /&amp;gt;&amp;lt;w:spacing w:before="240" /&amp;gt;&amp;lt;w:ind w:left="360" /&amp;gt;&amp;lt;w:jc w:val="center" /&amp;gt;&amp;lt;/w:pPr&amp;gt;&amp;lt;w:bookmarkStart w:id="53" w:name="_SUMMARY__c090e7b8_b79e_4271_af69_5ff46e" /&amp;gt;&amp;lt;w:bookmarkStart w:id="54" w:name="_PAR__7_3b259e2f_7b78_48d3_947f_e8caac8f" /&amp;gt;&amp;lt;w:bookmarkStart w:id="55" w:name="_LINE__13_a2fbc308_6b84_496c_ae75_560170" /&amp;gt;&amp;lt;w:bookmarkEnd w:id="7" /&amp;gt;&amp;lt;w:bookmarkEnd w:id="8" /&amp;gt;&amp;lt;w:bookmarkEnd w:id="13" /&amp;gt;&amp;lt;w:bookmarkEnd w:id="16" /&amp;gt;&amp;lt;w:bookmarkEnd w:id="45" /&amp;gt;&amp;lt;w:bookmarkEnd w:id="46" /&amp;gt;&amp;lt;w:bookmarkEnd w:id="50" /&amp;gt;&amp;lt;w:r&amp;gt;&amp;lt;w:rPr&amp;gt;&amp;lt;w:b /&amp;gt;&amp;lt;w:sz w:val="24" /&amp;gt;&amp;lt;/w:rPr&amp;gt;&amp;lt;w:t&amp;gt;SUMMARY&amp;lt;/w:t&amp;gt;&amp;lt;/w:r&amp;gt;&amp;lt;w:bookmarkEnd w:id="55" /&amp;gt;&amp;lt;/w:p&amp;gt;&amp;lt;w:p w:rsidR="005E4D22" w:rsidRDefault="005E4D22" w:rsidP="005E4D22"&amp;gt;&amp;lt;w:pPr&amp;gt;&amp;lt;w:ind w:left="360" w:firstLine="360" /&amp;gt;&amp;lt;/w:pPr&amp;gt;&amp;lt;w:bookmarkStart w:id="56" w:name="_PAR__8_b21e203b_b5ec_4b61_87cf_59fce09e" /&amp;gt;&amp;lt;w:bookmarkStart w:id="57" w:name="_LINE__14_3ebcd3d0_c717_46fd_ae86_398e77" /&amp;gt;&amp;lt;w:bookmarkEnd w:id="54" /&amp;gt;&amp;lt;w:r&amp;gt;&amp;lt;w:t&amp;gt;This bill requires reimbursement under the MaineCare program for doula services.&amp;lt;/w:t&amp;gt;&amp;lt;/w:r&amp;gt;&amp;lt;w:bookmarkEnd w:id="57" /&amp;gt;&amp;lt;/w:p&amp;gt;&amp;lt;w:bookmarkEnd w:id="1" /&amp;gt;&amp;lt;w:bookmarkEnd w:id="2" /&amp;gt;&amp;lt;w:bookmarkEnd w:id="3" /&amp;gt;&amp;lt;w:bookmarkEnd w:id="53" /&amp;gt;&amp;lt;w:bookmarkEnd w:id="56" /&amp;gt;&amp;lt;w:p w:rsidR="00000000" w:rsidRDefault="005E4D22"&amp;gt;&amp;lt;w:r&amp;gt;&amp;lt;w:t xml:space="preserve"&amp;gt; &amp;lt;/w:t&amp;gt;&amp;lt;/w:r&amp;gt;&amp;lt;/w:p&amp;gt;&amp;lt;w:sectPr w:rsidR="00000000" w:rsidSect="005E4D22"&amp;gt;&amp;lt;w:footerReference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w:rsidR="005E616D" w:rsidRDefault="005E4D22"&amp;gt;&amp;lt;w:pPr&amp;gt;&amp;lt;w:pStyle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/&amp;gt;&amp;lt;/w:rPr&amp;gt;&amp;lt;w:t&amp;gt;131LR0837(01)&amp;lt;/w:t&amp;gt;&amp;lt;/w:r&amp;gt;&amp;lt;w:r&amp;gt;&amp;lt;w:rPr&amp;gt;&amp;lt;w:snapToGrid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44d03f1_9f57_45d3_9f12_dceb081&lt;/BookmarkName&gt;&lt;Tables /&gt;&lt;/ProcessedCheckInPage&gt;&lt;/Pages&gt;&lt;Paragraphs&gt;&lt;CheckInParagraphs&gt;&lt;PageNumber&gt;1&lt;/PageNumber&gt;&lt;BookmarkName&gt;_PAR__1_098ef026_1ef5_4e61_98ef_314a62b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6455dd7b_4d55_486e_a3d0_0bbc9e8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a55e88f_f0f9_4800_8e80_fb3406f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0993f08_41be_40f5_af3b_1eea1843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cbbc9f5_644b_4f37_9b4b_960a634d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5dedb26_89b9_4b0e_9f84_d2ac6832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b259e2f_7b78_48d3_947f_e8caac8f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21e203b_b5ec_4b61_87cf_59fce09e&lt;/BookmarkName&gt;&lt;StartingLineNumber&gt;14&lt;/StartingLineNumber&gt;&lt;EndingLineNumber&gt;14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