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Reinstate and Increase the Income Tax Deduction for Contributions to Education Savings Plans</w:t>
      </w:r>
    </w:p>
    <w:p w:rsidR="00FD1287" w:rsidP="00FD1287">
      <w:pPr>
        <w:ind w:left="360"/>
        <w:rPr>
          <w:rFonts w:ascii="Arial" w:eastAsia="Arial" w:hAnsi="Arial" w:cs="Arial"/>
        </w:rPr>
      </w:pPr>
      <w:bookmarkStart w:id="0" w:name="_ENACTING_CLAUSE__7a828261_2df8_4b9e_8ca"/>
      <w:bookmarkStart w:id="1" w:name="_DOC_BODY__d86dbed1_bd92_4fd3_a419_e1848"/>
      <w:bookmarkStart w:id="2" w:name="_DOC_BODY_CONTAINER__022de945_3a3e_45cf_"/>
      <w:bookmarkStart w:id="3" w:name="_PAGE__1_1010d9cc_ec71_4fe9_9df3_ad2f6d4"/>
      <w:bookmarkStart w:id="4" w:name="_PAR__1_eefb48bf_b5ff_4b7e_84f9_325a96ee"/>
      <w:bookmarkStart w:id="5" w:name="_LINE__1_6ec7855f_83fb_454e_9ebf_d29aa7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D1287" w:rsidP="00FD1287">
      <w:pPr>
        <w:ind w:left="360" w:firstLine="360"/>
        <w:rPr>
          <w:rFonts w:ascii="Arial" w:eastAsia="Arial" w:hAnsi="Arial" w:cs="Arial"/>
        </w:rPr>
      </w:pPr>
      <w:bookmarkStart w:id="6" w:name="_BILL_SECTION_HEADER__beab26ea_d63a_42ee"/>
      <w:bookmarkStart w:id="7" w:name="_BILL_SECTION__e69b44ff_31fb_4465_a842_9"/>
      <w:bookmarkStart w:id="8" w:name="_DOC_BODY_CONTENT__2017483a_c075_4220_8f"/>
      <w:bookmarkStart w:id="9" w:name="_PAR__2_8ddec176_606f_4c0d_91aa_fc4a66f7"/>
      <w:bookmarkStart w:id="10" w:name="_LINE__2_f950626f_0b60_4b4e_a8b0_81453e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56eb0a8_22b2_4c5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§5122, sub-§2, ¶UU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FD1287" w:rsidP="00FD1287">
      <w:pPr>
        <w:ind w:left="720"/>
        <w:rPr>
          <w:rFonts w:ascii="Arial" w:eastAsia="Arial" w:hAnsi="Arial" w:cs="Arial"/>
        </w:rPr>
      </w:pPr>
      <w:bookmarkStart w:id="12" w:name="_STATUTE_NUMBER__1bff282f_324d_4548_878d"/>
      <w:bookmarkStart w:id="13" w:name="_STATUTE_P__7a3370b9_49f4_44ea_b291_8299"/>
      <w:bookmarkStart w:id="14" w:name="_PAR__3_027835e7_f915_4171_8b3b_736022ca"/>
      <w:bookmarkStart w:id="15" w:name="_LINE__3_4013728e_a8e4_48da_94b7_7d5cf09"/>
      <w:bookmarkStart w:id="16" w:name="_PROCESSED_CHANGE__1b67a283_2828_4d8f_a0"/>
      <w:bookmarkEnd w:id="6"/>
      <w:bookmarkEnd w:id="9"/>
      <w:r>
        <w:rPr>
          <w:rFonts w:ascii="Arial" w:eastAsia="Arial" w:hAnsi="Arial" w:cs="Arial"/>
          <w:u w:val="single"/>
        </w:rPr>
        <w:t>UU</w:t>
      </w:r>
      <w:bookmarkEnd w:id="12"/>
      <w:r>
        <w:rPr>
          <w:rFonts w:ascii="Arial" w:eastAsia="Arial" w:hAnsi="Arial" w:cs="Arial"/>
          <w:u w:val="single"/>
        </w:rPr>
        <w:t xml:space="preserve">.  </w:t>
      </w:r>
      <w:bookmarkStart w:id="17" w:name="_STATUTE_CONTENT__e867e450_8818_41d6_b9e"/>
      <w:r>
        <w:rPr>
          <w:rFonts w:ascii="Arial" w:eastAsia="Arial" w:hAnsi="Arial" w:cs="Arial"/>
          <w:u w:val="single"/>
        </w:rPr>
        <w:t>For tax</w:t>
      </w:r>
      <w:r>
        <w:rPr>
          <w:rFonts w:ascii="Arial" w:eastAsia="Arial" w:hAnsi="Arial" w:cs="Arial"/>
          <w:u w:val="single"/>
        </w:rPr>
        <w:t>able</w:t>
      </w:r>
      <w:r>
        <w:rPr>
          <w:rFonts w:ascii="Arial" w:eastAsia="Arial" w:hAnsi="Arial" w:cs="Arial"/>
          <w:u w:val="single"/>
        </w:rPr>
        <w:t xml:space="preserve"> years beginning on or after January 1, 2021, the portion of </w:t>
      </w:r>
      <w:bookmarkStart w:id="18" w:name="_LINE__4_11ebf151_0abb_49d6_aff3_5d32d49"/>
      <w:bookmarkEnd w:id="15"/>
      <w:r>
        <w:rPr>
          <w:rFonts w:ascii="Arial" w:eastAsia="Arial" w:hAnsi="Arial" w:cs="Arial"/>
          <w:u w:val="single"/>
        </w:rPr>
        <w:t>contributions to a qualified tuition program established under Section 52</w:t>
      </w:r>
      <w:r>
        <w:rPr>
          <w:rFonts w:ascii="Arial" w:eastAsia="Arial" w:hAnsi="Arial" w:cs="Arial"/>
          <w:u w:val="single"/>
        </w:rPr>
        <w:t>9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of</w:t>
      </w:r>
      <w:r>
        <w:rPr>
          <w:rFonts w:ascii="Arial" w:eastAsia="Arial" w:hAnsi="Arial" w:cs="Arial"/>
          <w:u w:val="single"/>
        </w:rPr>
        <w:t xml:space="preserve"> the Code </w:t>
      </w:r>
      <w:bookmarkStart w:id="19" w:name="_LINE__5_17954979_b83b_41ac_a12d_ea82532"/>
      <w:bookmarkEnd w:id="18"/>
      <w:r>
        <w:rPr>
          <w:rFonts w:ascii="Arial" w:eastAsia="Arial" w:hAnsi="Arial" w:cs="Arial"/>
          <w:u w:val="single"/>
        </w:rPr>
        <w:t xml:space="preserve">up to $1,000 per designated beneficiary.  This deduction may not be claimed when </w:t>
      </w:r>
      <w:bookmarkStart w:id="20" w:name="_LINE__6_0ec368e0_9c5f_4b58_a937_878adb8"/>
      <w:bookmarkEnd w:id="19"/>
      <w:r>
        <w:rPr>
          <w:rFonts w:ascii="Arial" w:eastAsia="Arial" w:hAnsi="Arial" w:cs="Arial"/>
          <w:u w:val="single"/>
        </w:rPr>
        <w:t xml:space="preserve">federal adjusted gross income exceeds $100,000 for </w:t>
      </w:r>
      <w:r>
        <w:rPr>
          <w:rFonts w:ascii="Arial" w:eastAsia="Arial" w:hAnsi="Arial" w:cs="Arial"/>
          <w:u w:val="single"/>
        </w:rPr>
        <w:t xml:space="preserve">a single individual and married </w:t>
      </w:r>
      <w:bookmarkStart w:id="21" w:name="_LINE__7_cb20afe7_9482_4d35_9068_34f4183"/>
      <w:bookmarkEnd w:id="20"/>
      <w:r>
        <w:rPr>
          <w:rFonts w:ascii="Arial" w:eastAsia="Arial" w:hAnsi="Arial" w:cs="Arial"/>
          <w:u w:val="single"/>
        </w:rPr>
        <w:t xml:space="preserve">persons filing separate </w:t>
      </w:r>
      <w:r>
        <w:rPr>
          <w:rFonts w:ascii="Arial" w:eastAsia="Arial" w:hAnsi="Arial" w:cs="Arial"/>
          <w:u w:val="single"/>
        </w:rPr>
        <w:t xml:space="preserve">returns </w:t>
      </w:r>
      <w:r>
        <w:rPr>
          <w:rFonts w:ascii="Arial" w:eastAsia="Arial" w:hAnsi="Arial" w:cs="Arial"/>
          <w:u w:val="single"/>
        </w:rPr>
        <w:t xml:space="preserve">or $200,000 for </w:t>
      </w:r>
      <w:r>
        <w:rPr>
          <w:rFonts w:ascii="Arial" w:eastAsia="Arial" w:hAnsi="Arial" w:cs="Arial"/>
          <w:u w:val="single"/>
        </w:rPr>
        <w:t xml:space="preserve">individuals filing married joint returns </w:t>
      </w:r>
      <w:bookmarkStart w:id="22" w:name="_LINE__8_0e16fcb7_c372_4d18_812a_a84e32b"/>
      <w:bookmarkEnd w:id="21"/>
      <w:r>
        <w:rPr>
          <w:rFonts w:ascii="Arial" w:eastAsia="Arial" w:hAnsi="Arial" w:cs="Arial"/>
          <w:u w:val="single"/>
        </w:rPr>
        <w:t>and head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of household</w:t>
      </w:r>
      <w:r>
        <w:rPr>
          <w:rFonts w:ascii="Arial" w:eastAsia="Arial" w:hAnsi="Arial" w:cs="Arial"/>
          <w:u w:val="single"/>
        </w:rPr>
        <w:t>.</w:t>
      </w:r>
      <w:bookmarkEnd w:id="22"/>
    </w:p>
    <w:p w:rsidR="00FD1287" w:rsidP="00FD128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" w:name="_SUMMARY__e1244558_486c_419c_b681_7eb990"/>
      <w:bookmarkStart w:id="24" w:name="_PAR__4_5024f86d_4309_48f6_8094_5cea055a"/>
      <w:bookmarkStart w:id="25" w:name="_LINE__9_c80914fe_6a92_4239_9a17_0353923"/>
      <w:bookmarkEnd w:id="7"/>
      <w:bookmarkEnd w:id="8"/>
      <w:bookmarkEnd w:id="13"/>
      <w:bookmarkEnd w:id="14"/>
      <w:bookmarkEnd w:id="16"/>
      <w:bookmarkEnd w:id="17"/>
      <w:r>
        <w:rPr>
          <w:rFonts w:ascii="Arial" w:eastAsia="Arial" w:hAnsi="Arial" w:cs="Arial"/>
          <w:b/>
          <w:sz w:val="24"/>
        </w:rPr>
        <w:t>SUMMARY</w:t>
      </w:r>
      <w:bookmarkEnd w:id="25"/>
    </w:p>
    <w:p w:rsidR="00FD1287" w:rsidP="00FD1287">
      <w:pPr>
        <w:ind w:left="360" w:firstLine="360"/>
        <w:rPr>
          <w:rFonts w:ascii="Arial" w:eastAsia="Arial" w:hAnsi="Arial" w:cs="Arial"/>
        </w:rPr>
      </w:pPr>
      <w:bookmarkStart w:id="26" w:name="_PAR__5_de98d302_0f5f_469a_87f4_d417ea5b"/>
      <w:bookmarkStart w:id="27" w:name="_LINE__10_2285c54d_fe11_4d50_9085_148587"/>
      <w:bookmarkEnd w:id="24"/>
      <w:r>
        <w:rPr>
          <w:rFonts w:ascii="Arial" w:eastAsia="Arial" w:hAnsi="Arial" w:cs="Arial"/>
        </w:rPr>
        <w:t xml:space="preserve">This bill reinstates and increases the income tax deduction for contributions to so-called </w:t>
      </w:r>
      <w:bookmarkStart w:id="28" w:name="_LINE__11_c08f9420_b9b6_4878_9921_2eae44"/>
      <w:bookmarkEnd w:id="27"/>
      <w:r>
        <w:rPr>
          <w:rFonts w:ascii="Arial" w:eastAsia="Arial" w:hAnsi="Arial" w:cs="Arial"/>
        </w:rPr>
        <w:t xml:space="preserve">Section 529 education savings plans, providing a deduction up to $1,000 per designated </w:t>
      </w:r>
      <w:bookmarkStart w:id="29" w:name="_LINE__12_28fcf995_1615_4110_9686_a1dc26"/>
      <w:bookmarkEnd w:id="28"/>
      <w:r>
        <w:rPr>
          <w:rFonts w:ascii="Arial" w:eastAsia="Arial" w:hAnsi="Arial" w:cs="Arial"/>
        </w:rPr>
        <w:t>beneficiary.  A deduction up to $250 was in effect from 2007 to 2015.</w:t>
      </w:r>
      <w:bookmarkEnd w:id="29"/>
    </w:p>
    <w:bookmarkEnd w:id="1"/>
    <w:bookmarkEnd w:id="2"/>
    <w:bookmarkEnd w:id="3"/>
    <w:bookmarkEnd w:id="23"/>
    <w:bookmarkEnd w:id="2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LR0175,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Reinstate and Increase the Income Tax Deduction for Contributions to Education Savings Plans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1287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127256</ItemId>
    <LRId>66189</LRId>
    <LRNumber>175</LRNumber>
    <LDNumber>23</LDNumber>
    <PaperNumber>SP0031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Taxation</LeadCommitteeName>
    <LRTitle>An Act To Reinstate and Increase the Income Tax Deduction for Contributions to Education Savings Plans</LRTitle>
    <ItemTitle>An Act To Reinstate and Increase the Income Tax Deduction for Contributions to Education Savings Plans</ItemTitle>
    <ShortTitle1>REINSTATE AND INCREASE THE</ShortTitle1>
    <ShortTitle2>INCOME TAX DEDUCTION FOR CONTR</ShortTitle2>
    <JacketLegend>Submitted by the Finance Authority of Maine pursuant to Joint Rule 204.</JacketLegend>
    <SponsorFirstName>Matthew</SponsorFirstName>
    <SponsorLastName>Pouliot</SponsorLastName>
    <SponsorChamberPrefix>Sen.</SponsorChamberPrefix>
    <SponsorFrom>Kennebec</SponsorFrom>
    <DraftingCycleCount>1</DraftingCycleCount>
    <LatestDraftingActionId>137</LatestDraftingActionId>
    <LatestDraftingActionDate>2021-01-04T14:27:49</LatestDraftingActionDate>
    <LatestDrafterName>echarbonneau</LatestDrafterName>
    <LatestTechName>adumont</LatestTechName>
    <CurrentCustodyInitials>FILE</CurrentCustodyInitials>
    <AuthorityForIntroductionCode>IDP</AuthorityForIntroductionCode>
    <AuthorityForIntroductionDescription>Independent Dept or Agency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w:rsidR="00FD1287" w:rsidRDefault="00FD1287" w:rsidP="00FD1287"&amp;gt;&amp;lt;w:pPr&amp;gt;&amp;lt;w:ind w:left="360" /&amp;gt;&amp;lt;/w:pPr&amp;gt;&amp;lt;w:bookmarkStart w:id="0" w:name="_ENACTING_CLAUSE__7a828261_2df8_4b9e_8ca" /&amp;gt;&amp;lt;w:bookmarkStart w:id="1" w:name="_DOC_BODY__d86dbed1_bd92_4fd3_a419_e1848" /&amp;gt;&amp;lt;w:bookmarkStart w:id="2" w:name="_DOC_BODY_CONTAINER__022de945_3a3e_45cf_" /&amp;gt;&amp;lt;w:bookmarkStart w:id="3" w:name="_PAGE__1_1010d9cc_ec71_4fe9_9df3_ad2f6d4" /&amp;gt;&amp;lt;w:bookmarkStart w:id="4" w:name="_PAR__1_eefb48bf_b5ff_4b7e_84f9_325a96ee" /&amp;gt;&amp;lt;w:bookmarkStart w:id="5" w:name="_LINE__1_6ec7855f_83fb_454e_9ebf_d29aa71"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w:rsidR="00FD1287" w:rsidRDefault="00FD1287" w:rsidP="00FD1287"&amp;gt;&amp;lt;w:pPr&amp;gt;&amp;lt;w:ind w:left="360" w:firstLine="360" /&amp;gt;&amp;lt;/w:pPr&amp;gt;&amp;lt;w:bookmarkStart w:id="6" w:name="_BILL_SECTION_HEADER__beab26ea_d63a_42ee" /&amp;gt;&amp;lt;w:bookmarkStart w:id="7" w:name="_BILL_SECTION__e69b44ff_31fb_4465_a842_9" /&amp;gt;&amp;lt;w:bookmarkStart w:id="8" w:name="_DOC_BODY_CONTENT__2017483a_c075_4220_8f" /&amp;gt;&amp;lt;w:bookmarkStart w:id="9" w:name="_PAR__2_8ddec176_606f_4c0d_91aa_fc4a66f7" /&amp;gt;&amp;lt;w:bookmarkStart w:id="10" w:name="_LINE__2_f950626f_0b60_4b4e_a8b0_81453e7"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w:name="_BILL_SECTION_NUMBER__356eb0a8_22b2_4c52"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§5122, sub-§2, ¶UU&amp;lt;/w:t&amp;gt;&amp;lt;/w:r&amp;gt;&amp;lt;w:r&amp;gt;&amp;lt;w:t xml:space="preserve"&amp;gt; is enacted to read:&amp;lt;/w:t&amp;gt;&amp;lt;/w:r&amp;gt;&amp;lt;w:bookmarkEnd w:id="10" /&amp;gt;&amp;lt;/w:p&amp;gt;&amp;lt;w:p w:rsidR="00FD1287" w:rsidRDefault="00FD1287" w:rsidP="00FD1287"&amp;gt;&amp;lt;w:pPr&amp;gt;&amp;lt;w:ind w:left="720" /&amp;gt;&amp;lt;/w:pPr&amp;gt;&amp;lt;w:bookmarkStart w:id="12" w:name="_STATUTE_NUMBER__1bff282f_324d_4548_878d" /&amp;gt;&amp;lt;w:bookmarkStart w:id="13" w:name="_STATUTE_P__7a3370b9_49f4_44ea_b291_8299" /&amp;gt;&amp;lt;w:bookmarkStart w:id="14" w:name="_PAR__3_027835e7_f915_4171_8b3b_736022ca" /&amp;gt;&amp;lt;w:bookmarkStart w:id="15" w:name="_LINE__3_4013728e_a8e4_48da_94b7_7d5cf09" /&amp;gt;&amp;lt;w:bookmarkStart w:id="16" w:name="_PROCESSED_CHANGE__1b67a283_2828_4d8f_a0" /&amp;gt;&amp;lt;w:bookmarkEnd w:id="6" /&amp;gt;&amp;lt;w:bookmarkEnd w:id="9" /&amp;gt;&amp;lt;w:ins w:id="17" w:author="BPS" w:date="2020-11-16T13:12:00Z"&amp;gt;&amp;lt;w:r&amp;gt;&amp;lt;w:t&amp;gt;UU&amp;lt;/w:t&amp;gt;&amp;lt;/w:r&amp;gt;&amp;lt;w:bookmarkEnd w:id="12" /&amp;gt;&amp;lt;w:r&amp;gt;&amp;lt;w:t xml:space="preserve"&amp;gt;.  &amp;lt;/w:t&amp;gt;&amp;lt;/w:r&amp;gt;&amp;lt;w:bookmarkStart w:id="18" w:name="_STATUTE_CONTENT__e867e450_8818_41d6_b9e" /&amp;gt;&amp;lt;w:r&amp;gt;&amp;lt;w:t&amp;gt;For tax&amp;lt;/w:t&amp;gt;&amp;lt;/w:r&amp;gt;&amp;lt;/w:ins&amp;gt;&amp;lt;w:ins w:id="19" w:author="BPS" w:date="2020-11-17T14:00:00Z"&amp;gt;&amp;lt;w:r&amp;gt;&amp;lt;w:t&amp;gt;able&amp;lt;/w:t&amp;gt;&amp;lt;/w:r&amp;gt;&amp;lt;/w:ins&amp;gt;&amp;lt;w:ins w:id="20" w:author="BPS" w:date="2020-11-16T13:12:00Z"&amp;gt;&amp;lt;w:r&amp;gt;&amp;lt;w:t xml:space="preserve"&amp;gt; years beginning on or after January 1, 2021, the portion of &amp;lt;/w:t&amp;gt;&amp;lt;/w:r&amp;gt;&amp;lt;w:bookmarkStart w:id="21" w:name="_LINE__4_11ebf151_0abb_49d6_aff3_5d32d49" /&amp;gt;&amp;lt;w:bookmarkEnd w:id="15" /&amp;gt;&amp;lt;w:r&amp;gt;&amp;lt;w:t&amp;gt;contributions to a qualified tuition program established under Section 52&amp;lt;/w:t&amp;gt;&amp;lt;/w:r&amp;gt;&amp;lt;/w:ins&amp;gt;&amp;lt;w:ins w:id="22" w:author="BPS" w:date="2020-11-17T10:43:00Z"&amp;gt;&amp;lt;w:r&amp;gt;&amp;lt;w:t&amp;gt;9&amp;lt;/w:t&amp;gt;&amp;lt;/w:r&amp;gt;&amp;lt;/w:ins&amp;gt;&amp;lt;w:ins w:id="23" w:author="BPS" w:date="2020-11-16T13:13:00Z"&amp;gt;&amp;lt;w:r&amp;gt;&amp;lt;w:t xml:space="preserve"&amp;gt; &amp;lt;/w:t&amp;gt;&amp;lt;/w:r&amp;gt;&amp;lt;/w:ins&amp;gt;&amp;lt;w:ins w:id="24" w:author="BPS" w:date="2020-11-16T13:14:00Z"&amp;gt;&amp;lt;w:r&amp;gt;&amp;lt;w:t&amp;gt;of&amp;lt;/w:t&amp;gt;&amp;lt;/w:r&amp;gt;&amp;lt;/w:ins&amp;gt;&amp;lt;w:ins w:id="25" w:author="BPS" w:date="2020-11-16T13:13:00Z"&amp;gt;&amp;lt;w:r&amp;gt;&amp;lt;w:t xml:space="preserve"&amp;gt; the Code &amp;lt;/w:t&amp;gt;&amp;lt;/w:r&amp;gt;&amp;lt;w:bookmarkStart w:id="26" w:name="_LINE__5_17954979_b83b_41ac_a12d_ea82532" /&amp;gt;&amp;lt;w:bookmarkEnd w:id="21" /&amp;gt;&amp;lt;w:r&amp;gt;&amp;lt;w:t xml:space="preserve"&amp;gt;up to $1,000 per designated beneficiary.  This deduction may not be claimed when &amp;lt;/w:t&amp;gt;&amp;lt;/w:r&amp;gt;&amp;lt;w:bookmarkStart w:id="27" w:name="_LINE__6_0ec368e0_9c5f_4b58_a937_878adb8" /&amp;gt;&amp;lt;w:bookmarkEnd w:id="26" /&amp;gt;&amp;lt;w:r&amp;gt;&amp;lt;w:t xml:space="preserve"&amp;gt;federal adjusted gross income exceeds $100,000 for &amp;lt;/w:t&amp;gt;&amp;lt;/w:r&amp;gt;&amp;lt;/w:ins&amp;gt;&amp;lt;w:ins w:id="28" w:author="BPS" w:date="2020-11-17T10:45:00Z"&amp;gt;&amp;lt;w:r&amp;gt;&amp;lt;w:t xml:space="preserve"&amp;gt;a single individual and married &amp;lt;/w:t&amp;gt;&amp;lt;/w:r&amp;gt;&amp;lt;w:bookmarkStart w:id="29" w:name="_LINE__7_cb20afe7_9482_4d35_9068_34f4183" /&amp;gt;&amp;lt;w:bookmarkEnd w:id="27" /&amp;gt;&amp;lt;w:r&amp;gt;&amp;lt;w:t xml:space="preserve"&amp;gt;persons filing separate &amp;lt;/w:t&amp;gt;&amp;lt;/w:r&amp;gt;&amp;lt;/w:ins&amp;gt;&amp;lt;w:ins w:id="30" w:author="BPS" w:date="2020-11-16T13:13:00Z"&amp;gt;&amp;lt;w:r&amp;gt;&amp;lt;w:t xml:space="preserve"&amp;gt;returns &amp;lt;/w:t&amp;gt;&amp;lt;/w:r&amp;gt;&amp;lt;/w:ins&amp;gt;&amp;lt;w:ins w:id="31" w:author="BPS" w:date="2020-11-16T13:14:00Z"&amp;gt;&amp;lt;w:r&amp;gt;&amp;lt;w:t xml:space="preserve"&amp;gt;or $200,000 for &amp;lt;/w:t&amp;gt;&amp;lt;/w:r&amp;gt;&amp;lt;/w:ins&amp;gt;&amp;lt;w:ins w:id="32" w:author="BPS" w:date="2020-11-17T10:45:00Z"&amp;gt;&amp;lt;w:r&amp;gt;&amp;lt;w:t xml:space="preserve"&amp;gt;individuals filing married joint returns &amp;lt;/w:t&amp;gt;&amp;lt;/w:r&amp;gt;&amp;lt;w:bookmarkStart w:id="33" w:name="_LINE__8_0e16fcb7_c372_4d18_812a_a84e32b" /&amp;gt;&amp;lt;w:bookmarkEnd w:id="29" /&amp;gt;&amp;lt;w:r&amp;gt;&amp;lt;w:t&amp;gt;and head&amp;lt;/w:t&amp;gt;&amp;lt;/w:r&amp;gt;&amp;lt;/w:ins&amp;gt;&amp;lt;w:ins w:id="34" w:author="BPS" w:date="2020-11-18T07:57:00Z"&amp;gt;&amp;lt;w:r&amp;gt;&amp;lt;w:t&amp;gt;s&amp;lt;/w:t&amp;gt;&amp;lt;/w:r&amp;gt;&amp;lt;/w:ins&amp;gt;&amp;lt;w:ins w:id="35" w:author="BPS" w:date="2020-11-17T10:45:00Z"&amp;gt;&amp;lt;w:r&amp;gt;&amp;lt;w:t xml:space="preserve"&amp;gt; of household&amp;lt;/w:t&amp;gt;&amp;lt;/w:r&amp;gt;&amp;lt;/w:ins&amp;gt;&amp;lt;w:ins w:id="36" w:author="BPS" w:date="2020-11-16T13:14:00Z"&amp;gt;&amp;lt;w:r&amp;gt;&amp;lt;w:t&amp;gt;.&amp;lt;/w:t&amp;gt;&amp;lt;/w:r&amp;gt;&amp;lt;/w:ins&amp;gt;&amp;lt;w:bookmarkEnd w:id="33" /&amp;gt;&amp;lt;/w:p&amp;gt;&amp;lt;w:p w:rsidR="00FD1287" w:rsidRDefault="00FD1287" w:rsidP="00FD1287"&amp;gt;&amp;lt;w:pPr&amp;gt;&amp;lt;w:keepNext /&amp;gt;&amp;lt;w:spacing w:before="240" /&amp;gt;&amp;lt;w:ind w:left="360" /&amp;gt;&amp;lt;w:jc w:val="center" /&amp;gt;&amp;lt;/w:pPr&amp;gt;&amp;lt;w:bookmarkStart w:id="37" w:name="_SUMMARY__e1244558_486c_419c_b681_7eb990" /&amp;gt;&amp;lt;w:bookmarkStart w:id="38" w:name="_PAR__4_5024f86d_4309_48f6_8094_5cea055a" /&amp;gt;&amp;lt;w:bookmarkStart w:id="39" w:name="_LINE__9_c80914fe_6a92_4239_9a17_0353923" /&amp;gt;&amp;lt;w:bookmarkEnd w:id="7" /&amp;gt;&amp;lt;w:bookmarkEnd w:id="8" /&amp;gt;&amp;lt;w:bookmarkEnd w:id="13" /&amp;gt;&amp;lt;w:bookmarkEnd w:id="14" /&amp;gt;&amp;lt;w:bookmarkEnd w:id="16" /&amp;gt;&amp;lt;w:bookmarkEnd w:id="18" /&amp;gt;&amp;lt;w:r&amp;gt;&amp;lt;w:rPr&amp;gt;&amp;lt;w:b /&amp;gt;&amp;lt;w:sz w:val="24" /&amp;gt;&amp;lt;/w:rPr&amp;gt;&amp;lt;w:t&amp;gt;SUMMARY&amp;lt;/w:t&amp;gt;&amp;lt;/w:r&amp;gt;&amp;lt;w:bookmarkEnd w:id="39" /&amp;gt;&amp;lt;/w:p&amp;gt;&amp;lt;w:p w:rsidR="00FD1287" w:rsidRDefault="00FD1287" w:rsidP="00FD1287"&amp;gt;&amp;lt;w:pPr&amp;gt;&amp;lt;w:ind w:left="360" w:firstLine="360" /&amp;gt;&amp;lt;/w:pPr&amp;gt;&amp;lt;w:bookmarkStart w:id="40" w:name="_PAR__5_de98d302_0f5f_469a_87f4_d417ea5b" /&amp;gt;&amp;lt;w:bookmarkStart w:id="41" w:name="_LINE__10_2285c54d_fe11_4d50_9085_148587" /&amp;gt;&amp;lt;w:bookmarkEnd w:id="38" /&amp;gt;&amp;lt;w:r&amp;gt;&amp;lt;w:t xml:space="preserve"&amp;gt;This bill reinstates and increases the income tax deduction for contributions to so-called &amp;lt;/w:t&amp;gt;&amp;lt;/w:r&amp;gt;&amp;lt;w:bookmarkStart w:id="42" w:name="_LINE__11_c08f9420_b9b6_4878_9921_2eae44" /&amp;gt;&amp;lt;w:bookmarkEnd w:id="41" /&amp;gt;&amp;lt;w:r&amp;gt;&amp;lt;w:t xml:space="preserve"&amp;gt;Section 529 education savings plans, providing a deduction up to $1,000 per designated &amp;lt;/w:t&amp;gt;&amp;lt;/w:r&amp;gt;&amp;lt;w:bookmarkStart w:id="43" w:name="_LINE__12_28fcf995_1615_4110_9686_a1dc26" /&amp;gt;&amp;lt;w:bookmarkEnd w:id="42" /&amp;gt;&amp;lt;w:r&amp;gt;&amp;lt;w:t&amp;gt;beneficiary.  A deduction up to $250 was in effect from 2007 to 2015.&amp;lt;/w:t&amp;gt;&amp;lt;/w:r&amp;gt;&amp;lt;w:bookmarkEnd w:id="43" /&amp;gt;&amp;lt;/w:p&amp;gt;&amp;lt;w:bookmarkEnd w:id="1" /&amp;gt;&amp;lt;w:bookmarkEnd w:id="2" /&amp;gt;&amp;lt;w:bookmarkEnd w:id="3" /&amp;gt;&amp;lt;w:bookmarkEnd w:id="37" /&amp;gt;&amp;lt;w:bookmarkEnd w:id="40" /&amp;gt;&amp;lt;w:p w:rsidR="00000000" w:rsidRDefault="00FD1287"&amp;gt;&amp;lt;w:r&amp;gt;&amp;lt;w:t xml:space="preserve"&amp;gt; &amp;lt;/w:t&amp;gt;&amp;lt;/w:r&amp;gt;&amp;lt;/w:p&amp;gt;&amp;lt;w:sectPr w:rsidR="00000000" w:rsidSect="00FD1287"&amp;gt;&amp;lt;w:footerReference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w:rsidR="009D369D" w:rsidRDefault="00FD1287"&amp;gt;&amp;lt;w:pPr&amp;gt;&amp;lt;w:pStyle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/&amp;gt;&amp;lt;/w:rPr&amp;gt;&amp;lt;w:t&amp;gt;130LR0175(01)&amp;lt;/w:t&amp;gt;&amp;lt;/w:r&amp;gt;&amp;lt;w:r&amp;gt;&amp;lt;w:rPr&amp;gt;&amp;lt;w:snapToGrid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1010d9cc_ec71_4fe9_9df3_ad2f6d4&lt;/BookmarkName&gt;&lt;Tables /&gt;&lt;/ProcessedCheckInPage&gt;&lt;/Pages&gt;&lt;Paragraphs&gt;&lt;CheckInParagraphs&gt;&lt;PageNumber&gt;1&lt;/PageNumber&gt;&lt;BookmarkName&gt;_PAR__1_eefb48bf_b5ff_4b7e_84f9_325a96e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ddec176_606f_4c0d_91aa_fc4a66f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027835e7_f915_4171_8b3b_736022ca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5024f86d_4309_48f6_8094_5cea055a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e98d302_0f5f_469a_87f4_d417ea5b&lt;/BookmarkName&gt;&lt;StartingLineNumber&gt;10&lt;/StartingLineNumber&gt;&lt;EndingLineNumber&gt;12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