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Juvenile Code</w:t>
      </w:r>
    </w:p>
    <w:p w:rsidR="00605BCC" w:rsidP="00605BCC">
      <w:pPr>
        <w:ind w:left="360"/>
        <w:rPr>
          <w:rFonts w:ascii="Arial" w:eastAsia="Arial" w:hAnsi="Arial" w:cs="Arial"/>
        </w:rPr>
      </w:pPr>
      <w:bookmarkStart w:id="0" w:name="_ENACTING_CLAUSE__9f08b356_c649_46a1_944"/>
      <w:bookmarkStart w:id="1" w:name="_DOC_BODY__49d62d66_699c_48b6_973d_07372"/>
      <w:bookmarkStart w:id="2" w:name="_DOC_BODY_CONTAINER__9c853cb0_566a_4bdb_"/>
      <w:bookmarkStart w:id="3" w:name="_PAGE__1_151e361a_20b9_4b7e_96aa_ae15fc1"/>
      <w:bookmarkStart w:id="4" w:name="_PAR__1_b5fa65c3_aa8e_4727_a933_20bdc7bb"/>
      <w:bookmarkStart w:id="5" w:name="_LINE__1_5bc29ee9_c79d_4e8d_801e_210c79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6" w:name="_BILL_SECTION_HEADER__3d1160e1_0030_46d9"/>
      <w:bookmarkStart w:id="7" w:name="_BILL_SECTION__15596912_a82d_476c_8256_f"/>
      <w:bookmarkStart w:id="8" w:name="_DOC_BODY_CONTENT__d30b51cf_258f_453d_9e"/>
      <w:bookmarkStart w:id="9" w:name="_PAR__2_2f7f9939_022a_45a8_a770_716b7527"/>
      <w:bookmarkStart w:id="10" w:name="_LINE__2_7eca14c9_375e_4c5b_8dff_dd8f38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48f358d_16d1_4c2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§3003, sub-§14,</w:t>
      </w:r>
      <w:r>
        <w:rPr>
          <w:rFonts w:ascii="Arial" w:eastAsia="Arial" w:hAnsi="Arial" w:cs="Arial"/>
        </w:rPr>
        <w:t xml:space="preserve"> as amended by PL 2021, c. 326, §1, is further </w:t>
      </w:r>
      <w:bookmarkStart w:id="12" w:name="_LINE__3_1138ddcc_f5bf_43aa_b532_ee7498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13" w:name="_STATUTE_NUMBER__2e2dd45c_8488_4ef2_b69c"/>
      <w:bookmarkStart w:id="14" w:name="_STATUTE_SS__4d687a79_416b_4b64_972e_6d1"/>
      <w:bookmarkStart w:id="15" w:name="_PAR__3_29b68d7d_f037_401e_91e8_1acb6d9a"/>
      <w:bookmarkStart w:id="16" w:name="_LINE__4_85a8c0fe_0e72_4f7c_8751_51402d5"/>
      <w:bookmarkEnd w:id="6"/>
      <w:bookmarkEnd w:id="9"/>
      <w:r>
        <w:rPr>
          <w:rFonts w:ascii="Arial" w:eastAsia="Arial" w:hAnsi="Arial" w:cs="Arial"/>
          <w:b/>
        </w:rPr>
        <w:t>14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1a1c6b7f_bd55_4fe0_8c"/>
      <w:r>
        <w:rPr>
          <w:rFonts w:ascii="Arial" w:eastAsia="Arial" w:hAnsi="Arial" w:cs="Arial"/>
          <w:b/>
        </w:rPr>
        <w:t>Juvenile.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f4b6e750_36d4_4d0e_870"/>
      <w:r>
        <w:rPr>
          <w:rFonts w:ascii="Arial" w:eastAsia="Arial" w:hAnsi="Arial" w:cs="Arial"/>
        </w:rPr>
        <w:t xml:space="preserve">"Juvenile" means a person who has not attained 18 years of age and a </w:t>
      </w:r>
      <w:bookmarkStart w:id="19" w:name="_LINE__5_f5c069ca_27bf_404d_81c2_5210748"/>
      <w:bookmarkEnd w:id="16"/>
      <w:r>
        <w:rPr>
          <w:rFonts w:ascii="Arial" w:eastAsia="Arial" w:hAnsi="Arial" w:cs="Arial"/>
        </w:rPr>
        <w:t xml:space="preserve">person 18 years of age or older during the period of a disposition that includes probation or </w:t>
      </w:r>
      <w:bookmarkStart w:id="20" w:name="_LINE__6_ab7944bd_5afc_4132_9f7d_97728b9"/>
      <w:bookmarkEnd w:id="19"/>
      <w:r>
        <w:rPr>
          <w:rFonts w:ascii="Arial" w:eastAsia="Arial" w:hAnsi="Arial" w:cs="Arial"/>
        </w:rPr>
        <w:t xml:space="preserve">commitment to a Department of Corrections juvenile </w:t>
      </w:r>
      <w:bookmarkStart w:id="21" w:name="_PROCESSED_CHANGE__efbbc21a_dce7_4ec3_a4"/>
      <w:r>
        <w:rPr>
          <w:rFonts w:ascii="Arial" w:eastAsia="Arial" w:hAnsi="Arial" w:cs="Arial"/>
          <w:u w:val="single"/>
        </w:rPr>
        <w:t>correctional</w:t>
      </w:r>
      <w:r w:rsidRPr="000A3E84"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facility who was </w:t>
      </w:r>
      <w:bookmarkStart w:id="22" w:name="_LINE__7_ed21c1fd_20fa_48a3_94bf_7081f1d"/>
      <w:bookmarkEnd w:id="20"/>
      <w:r>
        <w:rPr>
          <w:rFonts w:ascii="Arial" w:eastAsia="Arial" w:hAnsi="Arial" w:cs="Arial"/>
        </w:rPr>
        <w:t>adjudicated</w:t>
      </w:r>
      <w:bookmarkStart w:id="23" w:name="_PROCESSED_CHANGE__2078077f_ff60_46dd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before 18 years of age</w:t>
      </w:r>
      <w:bookmarkStart w:id="24" w:name="_PROCESSED_CHANGE__880e1b3e_cb44_4a9b_a8"/>
      <w:bookmarkEnd w:id="23"/>
      <w:r w:rsidRPr="000A3E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having committed a juvenile crime</w:t>
      </w:r>
      <w:bookmarkEnd w:id="24"/>
      <w:r>
        <w:rPr>
          <w:rFonts w:ascii="Arial" w:eastAsia="Arial" w:hAnsi="Arial" w:cs="Arial"/>
        </w:rPr>
        <w:t xml:space="preserve">.  This definition </w:t>
      </w:r>
      <w:bookmarkStart w:id="25" w:name="_LINE__8_b1bb60f1_297f_4f59_a67b_6672257"/>
      <w:bookmarkEnd w:id="22"/>
      <w:r>
        <w:rPr>
          <w:rFonts w:ascii="Arial" w:eastAsia="Arial" w:hAnsi="Arial" w:cs="Arial"/>
        </w:rPr>
        <w:t xml:space="preserve">does not apply to a person whose disposition includes probation or commitment to a </w:t>
      </w:r>
      <w:bookmarkStart w:id="26" w:name="_LINE__9_ae9fb04f_426e_4ce0_b5f9_8e4c91f"/>
      <w:bookmarkEnd w:id="25"/>
      <w:r>
        <w:rPr>
          <w:rFonts w:ascii="Arial" w:eastAsia="Arial" w:hAnsi="Arial" w:cs="Arial"/>
        </w:rPr>
        <w:t xml:space="preserve">Department of Corrections juvenile correctional facility when that person engages in new </w:t>
      </w:r>
      <w:bookmarkStart w:id="27" w:name="_LINE__10_1f429449_90b8_4710_9f3f_14e9c1"/>
      <w:bookmarkEnd w:id="26"/>
      <w:r>
        <w:rPr>
          <w:rFonts w:ascii="Arial" w:eastAsia="Arial" w:hAnsi="Arial" w:cs="Arial"/>
        </w:rPr>
        <w:t>criminal conduct and is 18 years of age or older at the time of the new criminal conduct.</w:t>
      </w:r>
      <w:bookmarkEnd w:id="18"/>
      <w:bookmarkEnd w:id="27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8" w:name="_BILL_SECTION_HEADER__9ca54e57_c9a3_450e"/>
      <w:bookmarkStart w:id="29" w:name="_BILL_SECTION__e074b6b9_91d2_48e0_a30d_e"/>
      <w:bookmarkStart w:id="30" w:name="_PAR__4_a167882b_0cad_47ce_bce1_372beb79"/>
      <w:bookmarkStart w:id="31" w:name="_LINE__11_c240c500_ee78_4469_b5aa_2bd70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b19b050a_30e0_4ea6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15 MRSA §3203-A, sub-§5,</w:t>
      </w:r>
      <w:r>
        <w:rPr>
          <w:rFonts w:ascii="Arial" w:eastAsia="Arial" w:hAnsi="Arial" w:cs="Arial"/>
        </w:rPr>
        <w:t xml:space="preserve"> as amended by PL 2021, c. 326, §3, is further </w:t>
      </w:r>
      <w:bookmarkStart w:id="33" w:name="_LINE__12_0cdb3ddd_6d44_49a1_8a0a_f74591"/>
      <w:bookmarkEnd w:id="31"/>
      <w:r>
        <w:rPr>
          <w:rFonts w:ascii="Arial" w:eastAsia="Arial" w:hAnsi="Arial" w:cs="Arial"/>
        </w:rPr>
        <w:t>amended to read:</w:t>
      </w:r>
      <w:bookmarkEnd w:id="33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4" w:name="_STATUTE_NUMBER__f97b9e6f_598c_4b4a_acb5"/>
      <w:bookmarkStart w:id="35" w:name="_STATUTE_SS__98644a51_c5d5_4dc5_973f_2b1"/>
      <w:bookmarkStart w:id="36" w:name="_PAR__5_4a701c01_9eb2_490a_99f9_731026b0"/>
      <w:bookmarkStart w:id="37" w:name="_LINE__13_fa6fe63c_a19f_415d_b4a3_b06435"/>
      <w:bookmarkEnd w:id="28"/>
      <w:bookmarkEnd w:id="30"/>
      <w:r>
        <w:rPr>
          <w:rFonts w:ascii="Arial" w:eastAsia="Arial" w:hAnsi="Arial" w:cs="Arial"/>
          <w:b/>
        </w:rPr>
        <w:t>5</w:t>
      </w:r>
      <w:bookmarkEnd w:id="34"/>
      <w:r>
        <w:rPr>
          <w:rFonts w:ascii="Arial" w:eastAsia="Arial" w:hAnsi="Arial" w:cs="Arial"/>
          <w:b/>
        </w:rPr>
        <w:t xml:space="preserve">.  </w:t>
      </w:r>
      <w:bookmarkStart w:id="38" w:name="_STATUTE_HEADNOTE__2eb32517_4d00_4230_a4"/>
      <w:r>
        <w:rPr>
          <w:rFonts w:ascii="Arial" w:eastAsia="Arial" w:hAnsi="Arial" w:cs="Arial"/>
          <w:b/>
        </w:rPr>
        <w:t>Detention hearing.</w:t>
      </w:r>
      <w:bookmarkEnd w:id="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9" w:name="_STATUTE_CONTENT__2a75a891_a3e7_4b3d_a93"/>
      <w:r>
        <w:rPr>
          <w:rFonts w:ascii="Arial" w:eastAsia="Arial" w:hAnsi="Arial" w:cs="Arial"/>
        </w:rPr>
        <w:t xml:space="preserve">Upon petition by a juvenile community corrections officer who </w:t>
      </w:r>
      <w:bookmarkStart w:id="40" w:name="_LINE__14_8c87f37e_a14b_4c44_adb1_7e9aaf"/>
      <w:bookmarkEnd w:id="37"/>
      <w:r>
        <w:rPr>
          <w:rFonts w:ascii="Arial" w:eastAsia="Arial" w:hAnsi="Arial" w:cs="Arial"/>
        </w:rPr>
        <w:t xml:space="preserve">ordered the detention or an attorney for the State who ordered the detention, the Juvenile </w:t>
      </w:r>
      <w:bookmarkStart w:id="41" w:name="_LINE__15_f7e1908f_2dc8_4d9a_8b1e_c7f457"/>
      <w:bookmarkEnd w:id="40"/>
      <w:r>
        <w:rPr>
          <w:rFonts w:ascii="Arial" w:eastAsia="Arial" w:hAnsi="Arial" w:cs="Arial"/>
        </w:rPr>
        <w:t xml:space="preserve">Court shall review the decision to detain a juvenile within 48 hours following the detention, </w:t>
      </w:r>
      <w:bookmarkStart w:id="42" w:name="_LINE__16_2837c899_2c94_424e_8761_7fac16"/>
      <w:bookmarkEnd w:id="41"/>
      <w:r>
        <w:rPr>
          <w:rFonts w:ascii="Arial" w:eastAsia="Arial" w:hAnsi="Arial" w:cs="Arial"/>
        </w:rPr>
        <w:t xml:space="preserve">excluding Saturday, Sunday and legal holidays, except that if a juvenile is detained </w:t>
      </w:r>
      <w:bookmarkStart w:id="43" w:name="_LINE__17_c5180ff1_2413_48ed_8336_3a8369"/>
      <w:bookmarkEnd w:id="42"/>
      <w:r>
        <w:rPr>
          <w:rFonts w:ascii="Arial" w:eastAsia="Arial" w:hAnsi="Arial" w:cs="Arial"/>
        </w:rPr>
        <w:t xml:space="preserve">pursuant to </w:t>
      </w:r>
      <w:bookmarkStart w:id="44" w:name="_CROSS_REFERENCE__72ee28c3_1d2a_4d49_93a"/>
      <w:r>
        <w:rPr>
          <w:rFonts w:ascii="Arial" w:eastAsia="Arial" w:hAnsi="Arial" w:cs="Arial"/>
        </w:rPr>
        <w:t>subsection 7, paragraph B‑5</w:t>
      </w:r>
      <w:bookmarkEnd w:id="44"/>
      <w:r>
        <w:rPr>
          <w:rFonts w:ascii="Arial" w:eastAsia="Arial" w:hAnsi="Arial" w:cs="Arial"/>
        </w:rPr>
        <w:t xml:space="preserve">, the Juvenile Court shall review the decision to </w:t>
      </w:r>
      <w:bookmarkStart w:id="45" w:name="_LINE__18_85a67b4e_c36d_4884_a1a3_cc8ccf"/>
      <w:bookmarkEnd w:id="43"/>
      <w:r>
        <w:rPr>
          <w:rFonts w:ascii="Arial" w:eastAsia="Arial" w:hAnsi="Arial" w:cs="Arial"/>
        </w:rPr>
        <w:t xml:space="preserve">detain the juvenile within 24 hours following the detention, excluding Saturday, Sunday </w:t>
      </w:r>
      <w:bookmarkStart w:id="46" w:name="_LINE__19_14ee941d_9148_484b_8639_5e83b1"/>
      <w:bookmarkEnd w:id="45"/>
      <w:r>
        <w:rPr>
          <w:rFonts w:ascii="Arial" w:eastAsia="Arial" w:hAnsi="Arial" w:cs="Arial"/>
        </w:rPr>
        <w:t xml:space="preserve">and legal holidays.  </w:t>
      </w:r>
      <w:bookmarkStart w:id="47" w:name="_PROCESSED_CHANGE__b3b1d214_551c_4278_99"/>
      <w:r>
        <w:rPr>
          <w:rFonts w:ascii="Arial" w:eastAsia="Arial" w:hAnsi="Arial" w:cs="Arial"/>
          <w:u w:val="single"/>
        </w:rPr>
        <w:t>If the juvenile is not emancipated,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 xml:space="preserve">ourt shall provide </w:t>
      </w:r>
      <w:bookmarkStart w:id="48" w:name="_LINE__20_72a51130_bdb9_4ef7_84c3_aafa13"/>
      <w:bookmarkEnd w:id="46"/>
      <w:r>
        <w:rPr>
          <w:rFonts w:ascii="Arial" w:eastAsia="Arial" w:hAnsi="Arial" w:cs="Arial"/>
          <w:u w:val="single"/>
        </w:rPr>
        <w:t xml:space="preserve">notice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detention hearing to the juvenile’s parent or parents, guardian or legal custodian.</w:t>
      </w:r>
      <w:r>
        <w:rPr>
          <w:rFonts w:ascii="Arial" w:eastAsia="Arial" w:hAnsi="Arial" w:cs="Arial"/>
        </w:rPr>
        <w:t xml:space="preserve">  </w:t>
      </w:r>
      <w:bookmarkStart w:id="49" w:name="_LINE__21_900770d2_cbfe_4a89_aff6_8a86ce"/>
      <w:bookmarkEnd w:id="47"/>
      <w:bookmarkEnd w:id="48"/>
      <w:r>
        <w:rPr>
          <w:rFonts w:ascii="Arial" w:eastAsia="Arial" w:hAnsi="Arial" w:cs="Arial"/>
        </w:rPr>
        <w:t xml:space="preserve">When a petition to review detention is filed, the Juvenile Court shall assign counsel to </w:t>
      </w:r>
      <w:bookmarkStart w:id="50" w:name="_LINE__22_3c0539f2_440d_46ec_a841_8835cf"/>
      <w:bookmarkEnd w:id="49"/>
      <w:r>
        <w:rPr>
          <w:rFonts w:ascii="Arial" w:eastAsia="Arial" w:hAnsi="Arial" w:cs="Arial"/>
        </w:rPr>
        <w:t xml:space="preserve">represent the juvenile.  The assignment must be reviewed at the juvenile's first appearance </w:t>
      </w:r>
      <w:bookmarkStart w:id="51" w:name="_LINE__23_085ca302_3b33_4f02_bdd5_bd11d3"/>
      <w:bookmarkEnd w:id="50"/>
      <w:r>
        <w:rPr>
          <w:rFonts w:ascii="Arial" w:eastAsia="Arial" w:hAnsi="Arial" w:cs="Arial"/>
        </w:rPr>
        <w:t xml:space="preserve">before the Juvenile Court.  If a juvenile petition with charges based on the conduct at issue </w:t>
      </w:r>
      <w:bookmarkStart w:id="52" w:name="_LINE__24_a42b6aa4_5bfe_496b_ab97_9e2c32"/>
      <w:bookmarkEnd w:id="51"/>
      <w:r>
        <w:rPr>
          <w:rFonts w:ascii="Arial" w:eastAsia="Arial" w:hAnsi="Arial" w:cs="Arial"/>
        </w:rPr>
        <w:t xml:space="preserve">in the detention hearing is filed, the assignment continues with respect to the petition to </w:t>
      </w:r>
      <w:bookmarkStart w:id="53" w:name="_LINE__25_a7a3b1d8_48ba_4195_a351_27336f"/>
      <w:bookmarkEnd w:id="52"/>
      <w:r>
        <w:rPr>
          <w:rFonts w:ascii="Arial" w:eastAsia="Arial" w:hAnsi="Arial" w:cs="Arial"/>
        </w:rPr>
        <w:t xml:space="preserve">review detention but must be reviewed at the juvenile's first appearance on the juvenile </w:t>
      </w:r>
      <w:bookmarkStart w:id="54" w:name="_LINE__26_2447085a_a917_43ae_9f3b_ac3791"/>
      <w:bookmarkEnd w:id="53"/>
      <w:r>
        <w:rPr>
          <w:rFonts w:ascii="Arial" w:eastAsia="Arial" w:hAnsi="Arial" w:cs="Arial"/>
        </w:rPr>
        <w:t>petition.</w:t>
      </w:r>
      <w:bookmarkEnd w:id="39"/>
      <w:bookmarkEnd w:id="54"/>
    </w:p>
    <w:p w:rsidR="00605BCC" w:rsidP="00605BCC">
      <w:pPr>
        <w:ind w:left="720"/>
        <w:rPr>
          <w:rFonts w:ascii="Arial" w:eastAsia="Arial" w:hAnsi="Arial" w:cs="Arial"/>
        </w:rPr>
      </w:pPr>
      <w:bookmarkStart w:id="55" w:name="_STATUTE_NUMBER__54a902fa_bbca_41bb_9301"/>
      <w:bookmarkStart w:id="56" w:name="_STATUTE_P__cb8018b5_bd0e_4b1d_ae62_b6a6"/>
      <w:bookmarkStart w:id="57" w:name="_PAR__6_80fb75af_2440_4d03_9ca2_b7cb5f4b"/>
      <w:bookmarkStart w:id="58" w:name="_LINE__27_69aa52ec_a7d6_49fd_83cd_834728"/>
      <w:bookmarkEnd w:id="36"/>
      <w:r>
        <w:rPr>
          <w:rFonts w:ascii="Arial" w:eastAsia="Arial" w:hAnsi="Arial" w:cs="Arial"/>
        </w:rPr>
        <w:t>A</w:t>
      </w:r>
      <w:bookmarkEnd w:id="55"/>
      <w:r>
        <w:rPr>
          <w:rFonts w:ascii="Arial" w:eastAsia="Arial" w:hAnsi="Arial" w:cs="Arial"/>
        </w:rPr>
        <w:t xml:space="preserve">.  </w:t>
      </w:r>
      <w:bookmarkStart w:id="59" w:name="_STATUTE_CONTENT__649db78a_b07b_4185_bff"/>
      <w:r>
        <w:rPr>
          <w:rFonts w:ascii="Arial" w:eastAsia="Arial" w:hAnsi="Arial" w:cs="Arial"/>
        </w:rPr>
        <w:t xml:space="preserve">A detention hearing must precede and must be separate from a bind-over or </w:t>
      </w:r>
      <w:bookmarkStart w:id="60" w:name="_LINE__28_8cd07054_8600_4f08_a973_015671"/>
      <w:bookmarkEnd w:id="58"/>
      <w:r>
        <w:rPr>
          <w:rFonts w:ascii="Arial" w:eastAsia="Arial" w:hAnsi="Arial" w:cs="Arial"/>
        </w:rPr>
        <w:t xml:space="preserve">adjudicatory hearing.  Evidence presented at a detention hearing may include </w:t>
      </w:r>
      <w:bookmarkStart w:id="61" w:name="_LINE__29_65b85b94_4dc6_4406_9042_c9a57b"/>
      <w:bookmarkEnd w:id="60"/>
      <w:r>
        <w:rPr>
          <w:rFonts w:ascii="Arial" w:eastAsia="Arial" w:hAnsi="Arial" w:cs="Arial"/>
        </w:rPr>
        <w:t xml:space="preserve">testimony, affidavits and other reliable hearsay evidence as permitted by the Juvenile </w:t>
      </w:r>
      <w:bookmarkStart w:id="62" w:name="_LINE__30_838b7f52_e17d_4bdb_ac59_9dada3"/>
      <w:bookmarkEnd w:id="61"/>
      <w:r>
        <w:rPr>
          <w:rFonts w:ascii="Arial" w:eastAsia="Arial" w:hAnsi="Arial" w:cs="Arial"/>
        </w:rPr>
        <w:t>Court and may be considered in making any determination in that hearing.</w:t>
      </w:r>
      <w:bookmarkEnd w:id="59"/>
      <w:bookmarkEnd w:id="62"/>
    </w:p>
    <w:p w:rsidR="00605BCC" w:rsidP="00605BCC">
      <w:pPr>
        <w:ind w:left="720"/>
        <w:rPr>
          <w:rFonts w:ascii="Arial" w:eastAsia="Arial" w:hAnsi="Arial" w:cs="Arial"/>
        </w:rPr>
      </w:pPr>
      <w:bookmarkStart w:id="63" w:name="_STATUTE_NUMBER__dd097b47_daba_4e78_9c79"/>
      <w:bookmarkStart w:id="64" w:name="_STATUTE_P__8a350adf_316f_4090_8da1_e51e"/>
      <w:bookmarkStart w:id="65" w:name="_PAR__7_1c69d05d_5d8b_4d62_902f_73b0ea90"/>
      <w:bookmarkStart w:id="66" w:name="_LINE__31_9e7e4368_2951_4091_9129_69d20f"/>
      <w:bookmarkEnd w:id="56"/>
      <w:bookmarkEnd w:id="57"/>
      <w:r>
        <w:rPr>
          <w:rFonts w:ascii="Arial" w:eastAsia="Arial" w:hAnsi="Arial" w:cs="Arial"/>
        </w:rPr>
        <w:t>B</w:t>
      </w:r>
      <w:bookmarkEnd w:id="63"/>
      <w:r>
        <w:rPr>
          <w:rFonts w:ascii="Arial" w:eastAsia="Arial" w:hAnsi="Arial" w:cs="Arial"/>
        </w:rPr>
        <w:t xml:space="preserve">.  </w:t>
      </w:r>
      <w:bookmarkStart w:id="67" w:name="_STATUTE_CONTENT__32d54c4d_3f81_478b_9a4"/>
      <w:r>
        <w:rPr>
          <w:rFonts w:ascii="Arial" w:eastAsia="Arial" w:hAnsi="Arial" w:cs="Arial"/>
        </w:rPr>
        <w:t xml:space="preserve">Following a detention hearing, the Juvenile Court shall order a juvenile's release, </w:t>
      </w:r>
      <w:bookmarkStart w:id="68" w:name="_LINE__32_018945b5_df46_4150_8e3d_a81615"/>
      <w:bookmarkEnd w:id="66"/>
      <w:r>
        <w:rPr>
          <w:rFonts w:ascii="Arial" w:eastAsia="Arial" w:hAnsi="Arial" w:cs="Arial"/>
        </w:rPr>
        <w:t xml:space="preserve">in accordance with </w:t>
      </w:r>
      <w:bookmarkStart w:id="69" w:name="_CROSS_REFERENCE__15aec388_9731_4c77_aae"/>
      <w:r>
        <w:rPr>
          <w:rFonts w:ascii="Arial" w:eastAsia="Arial" w:hAnsi="Arial" w:cs="Arial"/>
        </w:rPr>
        <w:t>subsection 4</w:t>
      </w:r>
      <w:bookmarkEnd w:id="69"/>
      <w:r>
        <w:rPr>
          <w:rFonts w:ascii="Arial" w:eastAsia="Arial" w:hAnsi="Arial" w:cs="Arial"/>
        </w:rPr>
        <w:t xml:space="preserve">, unless it finds, by a preponderance of the evidence, </w:t>
      </w:r>
      <w:bookmarkStart w:id="70" w:name="_LINE__33_fc43938c_044d_4719_84bf_ba5b31"/>
      <w:bookmarkEnd w:id="68"/>
      <w:r>
        <w:rPr>
          <w:rFonts w:ascii="Arial" w:eastAsia="Arial" w:hAnsi="Arial" w:cs="Arial"/>
        </w:rPr>
        <w:t xml:space="preserve">that continued detention is necessary to meet one of the purposes of detention provided </w:t>
      </w:r>
      <w:bookmarkStart w:id="71" w:name="_LINE__34_2b9dad1d_2f6a_495f_a5ed_23d6ae"/>
      <w:bookmarkEnd w:id="70"/>
      <w:r>
        <w:rPr>
          <w:rFonts w:ascii="Arial" w:eastAsia="Arial" w:hAnsi="Arial" w:cs="Arial"/>
        </w:rPr>
        <w:t xml:space="preserve">in that subsection.  The Juvenile Court shall ensure, by appropriate order, that any such </w:t>
      </w:r>
      <w:bookmarkStart w:id="72" w:name="_LINE__35_f80b7016_46cd_4620_a6a0_48d9d4"/>
      <w:bookmarkEnd w:id="71"/>
      <w:r>
        <w:rPr>
          <w:rFonts w:ascii="Arial" w:eastAsia="Arial" w:hAnsi="Arial" w:cs="Arial"/>
        </w:rPr>
        <w:t xml:space="preserve">continued detention is otherwise in accordance with the requirements of </w:t>
      </w:r>
      <w:bookmarkStart w:id="73" w:name="_CROSS_REFERENCE__7f335e9f_0115_408a_83b"/>
      <w:r>
        <w:rPr>
          <w:rFonts w:ascii="Arial" w:eastAsia="Arial" w:hAnsi="Arial" w:cs="Arial"/>
        </w:rPr>
        <w:t>subsection 4</w:t>
      </w:r>
      <w:bookmarkEnd w:id="73"/>
      <w:r>
        <w:rPr>
          <w:rFonts w:ascii="Arial" w:eastAsia="Arial" w:hAnsi="Arial" w:cs="Arial"/>
        </w:rPr>
        <w:t xml:space="preserve">.  </w:t>
      </w:r>
      <w:bookmarkStart w:id="74" w:name="_LINE__36_ce7261fb_ccc6_475b_9d10_ecb4ce"/>
      <w:bookmarkEnd w:id="72"/>
      <w:r>
        <w:rPr>
          <w:rFonts w:ascii="Arial" w:eastAsia="Arial" w:hAnsi="Arial" w:cs="Arial"/>
        </w:rPr>
        <w:t xml:space="preserve">The Juvenile Court may order that detention be continued pending further appearances </w:t>
      </w:r>
      <w:bookmarkStart w:id="75" w:name="_LINE__37_94618986_f219_4b77_a1ad_f6cd48"/>
      <w:bookmarkEnd w:id="74"/>
      <w:r>
        <w:rPr>
          <w:rFonts w:ascii="Arial" w:eastAsia="Arial" w:hAnsi="Arial" w:cs="Arial"/>
        </w:rPr>
        <w:t xml:space="preserve">before the Juvenile Court or pending conditional release to a setting satisfactory to the </w:t>
      </w:r>
      <w:bookmarkStart w:id="76" w:name="_LINE__38_6f9dab5c_7509_4cce_a366_c94414"/>
      <w:bookmarkEnd w:id="75"/>
      <w:r>
        <w:rPr>
          <w:rFonts w:ascii="Arial" w:eastAsia="Arial" w:hAnsi="Arial" w:cs="Arial"/>
        </w:rPr>
        <w:t>juvenile community corrections officer.</w:t>
      </w:r>
      <w:bookmarkEnd w:id="67"/>
      <w:bookmarkEnd w:id="76"/>
    </w:p>
    <w:p w:rsidR="00605BCC" w:rsidP="00605BCC">
      <w:pPr>
        <w:ind w:left="720"/>
        <w:rPr>
          <w:rFonts w:ascii="Arial" w:eastAsia="Arial" w:hAnsi="Arial" w:cs="Arial"/>
        </w:rPr>
      </w:pPr>
      <w:bookmarkStart w:id="77" w:name="_STATUTE_NUMBER__45a2f600_e92d_442c_9ea0"/>
      <w:bookmarkStart w:id="78" w:name="_STATUTE_P__2e4be576_1c0f_42ea_a00a_2ee7"/>
      <w:bookmarkStart w:id="79" w:name="_PAR__8_e5640d1e_2747_4da7_bbec_b3a57158"/>
      <w:bookmarkStart w:id="80" w:name="_LINE__39_ed3e29d6_51ff_4d57_ba12_d17307"/>
      <w:bookmarkEnd w:id="64"/>
      <w:bookmarkEnd w:id="65"/>
      <w:r>
        <w:rPr>
          <w:rFonts w:ascii="Arial" w:eastAsia="Arial" w:hAnsi="Arial" w:cs="Arial"/>
        </w:rPr>
        <w:t>C</w:t>
      </w:r>
      <w:bookmarkEnd w:id="77"/>
      <w:r>
        <w:rPr>
          <w:rFonts w:ascii="Arial" w:eastAsia="Arial" w:hAnsi="Arial" w:cs="Arial"/>
        </w:rPr>
        <w:t xml:space="preserve">.  </w:t>
      </w:r>
      <w:bookmarkStart w:id="81" w:name="_STATUTE_CONTENT__d1e4def8_fdae_44e3_9cf"/>
      <w:r>
        <w:rPr>
          <w:rFonts w:ascii="Arial" w:eastAsia="Arial" w:hAnsi="Arial" w:cs="Arial"/>
        </w:rPr>
        <w:t xml:space="preserve">Continued detention or conditional release may not be ordered unless a Juvenile </w:t>
      </w:r>
      <w:bookmarkStart w:id="82" w:name="_LINE__40_4b0e4bd7_3b84_46dc_b025_089221"/>
      <w:bookmarkEnd w:id="80"/>
      <w:r>
        <w:rPr>
          <w:rFonts w:ascii="Arial" w:eastAsia="Arial" w:hAnsi="Arial" w:cs="Arial"/>
        </w:rPr>
        <w:t xml:space="preserve">Court Judge or justice of the peace has determined pursuant to </w:t>
      </w:r>
      <w:bookmarkStart w:id="83" w:name="_CROSS_REFERENCE__c5ea78fc_facc_4eec_8b1"/>
      <w:r>
        <w:rPr>
          <w:rFonts w:ascii="Arial" w:eastAsia="Arial" w:hAnsi="Arial" w:cs="Arial"/>
        </w:rPr>
        <w:t>subsection 4‑A</w:t>
      </w:r>
      <w:bookmarkEnd w:id="83"/>
      <w:r>
        <w:rPr>
          <w:rFonts w:ascii="Arial" w:eastAsia="Arial" w:hAnsi="Arial" w:cs="Arial"/>
        </w:rPr>
        <w:t xml:space="preserve"> or the </w:t>
      </w:r>
      <w:bookmarkStart w:id="84" w:name="_LINE__41_13b34d82_4435_41aa_ac96_dc6390"/>
      <w:bookmarkEnd w:id="82"/>
      <w:r>
        <w:rPr>
          <w:rFonts w:ascii="Arial" w:eastAsia="Arial" w:hAnsi="Arial" w:cs="Arial"/>
        </w:rPr>
        <w:t xml:space="preserve">Juvenile Court determines at the detention hearing that there is probable cause to </w:t>
      </w:r>
      <w:bookmarkStart w:id="85" w:name="_LINE__42_91f1c83b_a2be_4082_ac18_a97d66"/>
      <w:bookmarkEnd w:id="84"/>
      <w:r>
        <w:rPr>
          <w:rFonts w:ascii="Arial" w:eastAsia="Arial" w:hAnsi="Arial" w:cs="Arial"/>
        </w:rPr>
        <w:t>believe that the juvenile has committed a juvenile crime.</w:t>
      </w:r>
      <w:bookmarkEnd w:id="81"/>
      <w:bookmarkEnd w:id="85"/>
    </w:p>
    <w:p w:rsidR="00605BCC" w:rsidP="00605BCC">
      <w:pPr>
        <w:ind w:left="720"/>
        <w:rPr>
          <w:rFonts w:ascii="Arial" w:eastAsia="Arial" w:hAnsi="Arial" w:cs="Arial"/>
        </w:rPr>
      </w:pPr>
      <w:bookmarkStart w:id="86" w:name="_STATUTE_NUMBER__82f96bea_5aec_4c1d_8515"/>
      <w:bookmarkStart w:id="87" w:name="_STATUTE_P__13095e27_c467_4645_889c_5337"/>
      <w:bookmarkStart w:id="88" w:name="_PAR__9_7bc2bcc7_49cd_4260_969d_2df40a00"/>
      <w:bookmarkStart w:id="89" w:name="_LINE__43_c0e433dd_6e82_4978_a3f6_c7aa19"/>
      <w:bookmarkEnd w:id="78"/>
      <w:bookmarkEnd w:id="79"/>
      <w:r>
        <w:rPr>
          <w:rFonts w:ascii="Arial" w:eastAsia="Arial" w:hAnsi="Arial" w:cs="Arial"/>
        </w:rPr>
        <w:t>D</w:t>
      </w:r>
      <w:bookmarkEnd w:id="86"/>
      <w:r>
        <w:rPr>
          <w:rFonts w:ascii="Arial" w:eastAsia="Arial" w:hAnsi="Arial" w:cs="Arial"/>
        </w:rPr>
        <w:t xml:space="preserve">.  </w:t>
      </w:r>
      <w:bookmarkStart w:id="90" w:name="_STATUTE_CONTENT__c77e48de_586d_4ca7_8d3"/>
      <w:r>
        <w:rPr>
          <w:rFonts w:ascii="Arial" w:eastAsia="Arial" w:hAnsi="Arial" w:cs="Arial"/>
        </w:rPr>
        <w:t xml:space="preserve">When the Juvenile Court orders detention or a conditional release that authorizes, </w:t>
      </w:r>
      <w:bookmarkStart w:id="91" w:name="_LINE__44_5c130e73_0e9b_4680_a497_6a48c6"/>
      <w:bookmarkEnd w:id="89"/>
      <w:r>
        <w:rPr>
          <w:rFonts w:ascii="Arial" w:eastAsia="Arial" w:hAnsi="Arial" w:cs="Arial"/>
        </w:rPr>
        <w:t xml:space="preserve">even temporarily, the juvenile's removal from the juvenile's home, the Juvenile Court </w:t>
      </w:r>
      <w:bookmarkStart w:id="92" w:name="_PAGE_SPLIT__c00259a0_b8ef_423c_abc4_3f4"/>
      <w:bookmarkStart w:id="93" w:name="_PAGE__2_773f03d5_66d4_4c60_a632_a6506e2"/>
      <w:bookmarkStart w:id="94" w:name="_PAR__1_307b9b70_e204_4e19_954e_6334d74a"/>
      <w:bookmarkStart w:id="95" w:name="_LINE__1_d8a4942a_d93a_4bc9_98cc_c1dfdf1"/>
      <w:bookmarkEnd w:id="3"/>
      <w:bookmarkEnd w:id="88"/>
      <w:bookmarkEnd w:id="91"/>
      <w:r>
        <w:rPr>
          <w:rFonts w:ascii="Arial" w:eastAsia="Arial" w:hAnsi="Arial" w:cs="Arial"/>
        </w:rPr>
        <w:t>s</w:t>
      </w:r>
      <w:bookmarkEnd w:id="92"/>
      <w:r>
        <w:rPr>
          <w:rFonts w:ascii="Arial" w:eastAsia="Arial" w:hAnsi="Arial" w:cs="Arial"/>
        </w:rPr>
        <w:t xml:space="preserve">hall determine whether reasonable efforts have been made to prevent or eliminate the </w:t>
      </w:r>
      <w:bookmarkStart w:id="96" w:name="_LINE__2_fb0399d2_9f43_47d9_a818_f39db13"/>
      <w:bookmarkEnd w:id="95"/>
      <w:r>
        <w:rPr>
          <w:rFonts w:ascii="Arial" w:eastAsia="Arial" w:hAnsi="Arial" w:cs="Arial"/>
        </w:rPr>
        <w:t xml:space="preserve">need for removal of the juvenile from the juvenile's home or that no reasonable efforts </w:t>
      </w:r>
      <w:bookmarkStart w:id="97" w:name="_LINE__3_dbb0c512_65a8_4c3c_9f16_fca5cf2"/>
      <w:bookmarkEnd w:id="96"/>
      <w:r>
        <w:rPr>
          <w:rFonts w:ascii="Arial" w:eastAsia="Arial" w:hAnsi="Arial" w:cs="Arial"/>
        </w:rPr>
        <w:t xml:space="preserve">are necessary because of the existence of an aggravating factor as defined in </w:t>
      </w:r>
      <w:bookmarkStart w:id="98" w:name="_CROSS_REFERENCE__fa9f63a9_3fbc_4954_b69"/>
      <w:r>
        <w:rPr>
          <w:rFonts w:ascii="Arial" w:eastAsia="Arial" w:hAnsi="Arial" w:cs="Arial"/>
        </w:rPr>
        <w:t xml:space="preserve">Title 22, </w:t>
      </w:r>
      <w:bookmarkStart w:id="99" w:name="_LINE__4_2120527e_53da_4218_9397_f181c51"/>
      <w:bookmarkEnd w:id="97"/>
      <w:r>
        <w:rPr>
          <w:rFonts w:ascii="Arial" w:eastAsia="Arial" w:hAnsi="Arial" w:cs="Arial"/>
        </w:rPr>
        <w:t>section 4002, subsection 1‑B</w:t>
      </w:r>
      <w:bookmarkEnd w:id="98"/>
      <w:r>
        <w:rPr>
          <w:rFonts w:ascii="Arial" w:eastAsia="Arial" w:hAnsi="Arial" w:cs="Arial"/>
        </w:rPr>
        <w:t xml:space="preserve">, and whether continuation in the juvenile's home would </w:t>
      </w:r>
      <w:bookmarkStart w:id="100" w:name="_LINE__5_7b9ba9d1_a03d_4d0c_b719_d2695b4"/>
      <w:bookmarkEnd w:id="99"/>
      <w:r>
        <w:rPr>
          <w:rFonts w:ascii="Arial" w:eastAsia="Arial" w:hAnsi="Arial" w:cs="Arial"/>
        </w:rPr>
        <w:t xml:space="preserve">be contrary to the welfare of the juvenile.  This determination does not affect whether </w:t>
      </w:r>
      <w:bookmarkStart w:id="101" w:name="_LINE__6_ab765066_da4c_4d55_9623_d60fd97"/>
      <w:bookmarkEnd w:id="100"/>
      <w:r>
        <w:rPr>
          <w:rFonts w:ascii="Arial" w:eastAsia="Arial" w:hAnsi="Arial" w:cs="Arial"/>
        </w:rPr>
        <w:t xml:space="preserve">the Juvenile Court orders detention or a conditional release, which continues to be </w:t>
      </w:r>
      <w:bookmarkStart w:id="102" w:name="_LINE__7_4c333281_6fd1_4177_9421_fc75dad"/>
      <w:bookmarkEnd w:id="101"/>
      <w:r>
        <w:rPr>
          <w:rFonts w:ascii="Arial" w:eastAsia="Arial" w:hAnsi="Arial" w:cs="Arial"/>
        </w:rPr>
        <w:t>governed by the other provisions of this section.</w:t>
      </w:r>
      <w:bookmarkEnd w:id="90"/>
      <w:bookmarkEnd w:id="102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103" w:name="_BILL_SECTION_HEADER__2da14542_8ce8_4f64"/>
      <w:bookmarkStart w:id="104" w:name="_BILL_SECTION__ca25069e_a6f6_4cad_a866_3"/>
      <w:bookmarkStart w:id="105" w:name="_PAR__2_5f122338_95b3_47de_82bc_92ea3431"/>
      <w:bookmarkStart w:id="106" w:name="_LINE__8_7089991f_37a2_4066_8716_33fe35f"/>
      <w:bookmarkEnd w:id="29"/>
      <w:bookmarkEnd w:id="35"/>
      <w:bookmarkEnd w:id="87"/>
      <w:bookmarkEnd w:id="94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SECTION_NUMBER__f13fa0d7_da53_417f"/>
      <w:r>
        <w:rPr>
          <w:rFonts w:ascii="Arial" w:eastAsia="Arial" w:hAnsi="Arial" w:cs="Arial"/>
          <w:b/>
          <w:sz w:val="24"/>
        </w:rPr>
        <w:t>3</w:t>
      </w:r>
      <w:bookmarkEnd w:id="107"/>
      <w:r>
        <w:rPr>
          <w:rFonts w:ascii="Arial" w:eastAsia="Arial" w:hAnsi="Arial" w:cs="Arial"/>
          <w:b/>
          <w:sz w:val="24"/>
        </w:rPr>
        <w:t>.  15 MRSA §3314, sub-§1, ¶H,</w:t>
      </w:r>
      <w:r>
        <w:rPr>
          <w:rFonts w:ascii="Arial" w:eastAsia="Arial" w:hAnsi="Arial" w:cs="Arial"/>
        </w:rPr>
        <w:t xml:space="preserve"> as amended by PL 2021, c. 330, §4, is further </w:t>
      </w:r>
      <w:bookmarkStart w:id="108" w:name="_LINE__9_7e1755bc_dbb0_45ff_b3dd_09fb102"/>
      <w:bookmarkEnd w:id="106"/>
      <w:r>
        <w:rPr>
          <w:rFonts w:ascii="Arial" w:eastAsia="Arial" w:hAnsi="Arial" w:cs="Arial"/>
        </w:rPr>
        <w:t>amended to read:</w:t>
      </w:r>
      <w:bookmarkEnd w:id="108"/>
    </w:p>
    <w:p w:rsidR="00605BCC" w:rsidP="00605BCC">
      <w:pPr>
        <w:ind w:left="720"/>
        <w:rPr>
          <w:rFonts w:ascii="Arial" w:eastAsia="Arial" w:hAnsi="Arial" w:cs="Arial"/>
        </w:rPr>
      </w:pPr>
      <w:bookmarkStart w:id="109" w:name="_STATUTE_NUMBER__218c6111_441b_43ab_827c"/>
      <w:bookmarkStart w:id="110" w:name="_STATUTE_P__98d40fb2_9e4d_41fb_b968_0305"/>
      <w:bookmarkStart w:id="111" w:name="_PAR__3_a0096520_8ae9_4af4_9107_72ad439c"/>
      <w:bookmarkStart w:id="112" w:name="_LINE__10_6eab01c2_8faf_45c8_9210_137994"/>
      <w:bookmarkEnd w:id="103"/>
      <w:bookmarkEnd w:id="105"/>
      <w:r>
        <w:rPr>
          <w:rFonts w:ascii="Arial" w:eastAsia="Arial" w:hAnsi="Arial" w:cs="Arial"/>
        </w:rPr>
        <w:t>H</w:t>
      </w:r>
      <w:bookmarkEnd w:id="109"/>
      <w:r>
        <w:rPr>
          <w:rFonts w:ascii="Arial" w:eastAsia="Arial" w:hAnsi="Arial" w:cs="Arial"/>
        </w:rPr>
        <w:t xml:space="preserve">.  </w:t>
      </w:r>
      <w:bookmarkStart w:id="113" w:name="_STATUTE_CONTENT__ce00e9ad_664a_429d_907"/>
      <w:r>
        <w:rPr>
          <w:rFonts w:ascii="Arial" w:eastAsia="Arial" w:hAnsi="Arial" w:cs="Arial"/>
        </w:rPr>
        <w:t xml:space="preserve">The court may order the juvenile to serve a period of confinement that may not </w:t>
      </w:r>
      <w:bookmarkStart w:id="114" w:name="_LINE__11_864a2acd_7902_45ea_b51c_a83121"/>
      <w:bookmarkEnd w:id="112"/>
      <w:r>
        <w:rPr>
          <w:rFonts w:ascii="Arial" w:eastAsia="Arial" w:hAnsi="Arial" w:cs="Arial"/>
        </w:rPr>
        <w:t xml:space="preserve">exceed 30 days, with or without an underlying suspended disposition of commitment </w:t>
      </w:r>
      <w:bookmarkStart w:id="115" w:name="_LINE__12_ac70006b_60db_4e5f_8db5_2dba58"/>
      <w:bookmarkEnd w:id="114"/>
      <w:r>
        <w:rPr>
          <w:rFonts w:ascii="Arial" w:eastAsia="Arial" w:hAnsi="Arial" w:cs="Arial"/>
        </w:rPr>
        <w:t xml:space="preserve">to a Department of Corrections juvenile correctional facility, which confinement must </w:t>
      </w:r>
      <w:bookmarkStart w:id="116" w:name="_LINE__13_5a47e87f_de87_477a_9c74_318315"/>
      <w:bookmarkEnd w:id="115"/>
      <w:r>
        <w:rPr>
          <w:rFonts w:ascii="Arial" w:eastAsia="Arial" w:hAnsi="Arial" w:cs="Arial"/>
        </w:rPr>
        <w:t xml:space="preserve">be served concurrently with any other period of confinement previously imposed and </w:t>
      </w:r>
      <w:bookmarkStart w:id="117" w:name="_LINE__14_10c0aedf_be91_44c0_b591_de297f"/>
      <w:bookmarkEnd w:id="116"/>
      <w:r>
        <w:rPr>
          <w:rFonts w:ascii="Arial" w:eastAsia="Arial" w:hAnsi="Arial" w:cs="Arial"/>
        </w:rPr>
        <w:t xml:space="preserve">not fully discharged or imposed on the same date but may be served intermittently as </w:t>
      </w:r>
      <w:bookmarkStart w:id="118" w:name="_LINE__15_64915aee_1356_4580_abd0_77d004"/>
      <w:bookmarkEnd w:id="117"/>
      <w:r>
        <w:rPr>
          <w:rFonts w:ascii="Arial" w:eastAsia="Arial" w:hAnsi="Arial" w:cs="Arial"/>
        </w:rPr>
        <w:t xml:space="preserve">the court may order and must be ordered served in a facility approved or operated by </w:t>
      </w:r>
      <w:bookmarkStart w:id="119" w:name="_LINE__16_dec2c589_89a1_404f_866a_e60da6"/>
      <w:bookmarkEnd w:id="118"/>
      <w:r>
        <w:rPr>
          <w:rFonts w:ascii="Arial" w:eastAsia="Arial" w:hAnsi="Arial" w:cs="Arial"/>
        </w:rPr>
        <w:t xml:space="preserve">the Department of Corrections exclusively for juveniles.  The court may order such a </w:t>
      </w:r>
      <w:bookmarkStart w:id="120" w:name="_LINE__17_5a311239_a98b_4846_bc38_d541b4"/>
      <w:bookmarkEnd w:id="119"/>
      <w:r>
        <w:rPr>
          <w:rFonts w:ascii="Arial" w:eastAsia="Arial" w:hAnsi="Arial" w:cs="Arial"/>
        </w:rPr>
        <w:t xml:space="preserve">disposition to be served as a part of and with a period of probation that is subject to </w:t>
      </w:r>
      <w:bookmarkStart w:id="121" w:name="_LINE__18_1ef6ffe7_8bed_4955_9c0d_3bdd0b"/>
      <w:bookmarkEnd w:id="120"/>
      <w:r>
        <w:rPr>
          <w:rFonts w:ascii="Arial" w:eastAsia="Arial" w:hAnsi="Arial" w:cs="Arial"/>
        </w:rPr>
        <w:t xml:space="preserve">such provisions of </w:t>
      </w:r>
      <w:bookmarkStart w:id="122" w:name="_CROSS_REFERENCE__d2a72d42_3fe8_4f88_b22"/>
      <w:r>
        <w:rPr>
          <w:rFonts w:ascii="Arial" w:eastAsia="Arial" w:hAnsi="Arial" w:cs="Arial"/>
        </w:rPr>
        <w:t>Title 17‑A, section 1807</w:t>
      </w:r>
      <w:bookmarkEnd w:id="122"/>
      <w:r>
        <w:rPr>
          <w:rFonts w:ascii="Arial" w:eastAsia="Arial" w:hAnsi="Arial" w:cs="Arial"/>
        </w:rPr>
        <w:t xml:space="preserve"> as the court may order and that must be </w:t>
      </w:r>
      <w:bookmarkStart w:id="123" w:name="_LINE__19_933b2de9_7708_4669_85f5_df77ea"/>
      <w:bookmarkEnd w:id="121"/>
      <w:r>
        <w:rPr>
          <w:rFonts w:ascii="Arial" w:eastAsia="Arial" w:hAnsi="Arial" w:cs="Arial"/>
        </w:rPr>
        <w:t xml:space="preserve">administered pursuant to </w:t>
      </w:r>
      <w:bookmarkStart w:id="124" w:name="_CROSS_REFERENCE__6ca52626_43bc_4241_ac1"/>
      <w:r>
        <w:rPr>
          <w:rFonts w:ascii="Arial" w:eastAsia="Arial" w:hAnsi="Arial" w:cs="Arial"/>
        </w:rPr>
        <w:t>Title 34‑A, chapter 5, subchapter 4</w:t>
      </w:r>
      <w:bookmarkEnd w:id="124"/>
      <w:r>
        <w:rPr>
          <w:rFonts w:ascii="Arial" w:eastAsia="Arial" w:hAnsi="Arial" w:cs="Arial"/>
        </w:rPr>
        <w:t xml:space="preserve">.  Revocation of probation </w:t>
      </w:r>
      <w:bookmarkStart w:id="125" w:name="_LINE__20_6b7aade8_04ec_4d49_a0a6_8113f0"/>
      <w:bookmarkEnd w:id="123"/>
      <w:r>
        <w:rPr>
          <w:rFonts w:ascii="Arial" w:eastAsia="Arial" w:hAnsi="Arial" w:cs="Arial"/>
        </w:rPr>
        <w:t xml:space="preserve">is governed by the procedure contained in </w:t>
      </w:r>
      <w:bookmarkStart w:id="126" w:name="_CROSS_REFERENCE__045aab79_af81_486d_98a"/>
      <w:r>
        <w:rPr>
          <w:rFonts w:ascii="Arial" w:eastAsia="Arial" w:hAnsi="Arial" w:cs="Arial"/>
        </w:rPr>
        <w:t>subsection 2</w:t>
      </w:r>
      <w:bookmarkEnd w:id="126"/>
      <w:r>
        <w:rPr>
          <w:rFonts w:ascii="Arial" w:eastAsia="Arial" w:hAnsi="Arial" w:cs="Arial"/>
        </w:rPr>
        <w:t xml:space="preserve">.  Any disposition under this </w:t>
      </w:r>
      <w:bookmarkStart w:id="127" w:name="_LINE__21_0df52e35_836e_4757_bc4d_07644c"/>
      <w:bookmarkEnd w:id="125"/>
      <w:r>
        <w:rPr>
          <w:rFonts w:ascii="Arial" w:eastAsia="Arial" w:hAnsi="Arial" w:cs="Arial"/>
        </w:rPr>
        <w:t xml:space="preserve">paragraph is subject to </w:t>
      </w:r>
      <w:bookmarkStart w:id="128" w:name="_CROSS_REFERENCE__3b6cbccd_6f90_4e2c_aca"/>
      <w:r>
        <w:rPr>
          <w:rFonts w:ascii="Arial" w:eastAsia="Arial" w:hAnsi="Arial" w:cs="Arial"/>
        </w:rPr>
        <w:t>Title 17‑A, section 2305</w:t>
      </w:r>
      <w:bookmarkEnd w:id="128"/>
      <w:r>
        <w:rPr>
          <w:rFonts w:ascii="Arial" w:eastAsia="Arial" w:hAnsi="Arial" w:cs="Arial"/>
        </w:rPr>
        <w:t xml:space="preserve"> except that a statement is not required </w:t>
      </w:r>
      <w:bookmarkStart w:id="129" w:name="_LINE__22_bc7b9c1c_0cc9_4c5a_b019_486745"/>
      <w:bookmarkEnd w:id="127"/>
      <w:r>
        <w:rPr>
          <w:rFonts w:ascii="Arial" w:eastAsia="Arial" w:hAnsi="Arial" w:cs="Arial"/>
        </w:rPr>
        <w:t xml:space="preserve">to be furnished and the day-for-day deduction must be determined by the facility, but </w:t>
      </w:r>
      <w:bookmarkStart w:id="130" w:name="_LINE__23_b0e76b48_6e3d_48b0_8c73_d46416"/>
      <w:bookmarkEnd w:id="129"/>
      <w:r>
        <w:rPr>
          <w:rFonts w:ascii="Arial" w:eastAsia="Arial" w:hAnsi="Arial" w:cs="Arial"/>
        </w:rPr>
        <w:t xml:space="preserve">is not subject to </w:t>
      </w:r>
      <w:bookmarkStart w:id="131" w:name="_CROSS_REFERENCE__f02b6d7d_8e0a_49db_8a1"/>
      <w:r>
        <w:rPr>
          <w:rFonts w:ascii="Arial" w:eastAsia="Arial" w:hAnsi="Arial" w:cs="Arial"/>
        </w:rPr>
        <w:t>Title 17‑A, section 2305, subsection 4</w:t>
      </w:r>
      <w:bookmarkEnd w:id="131"/>
      <w:r>
        <w:rPr>
          <w:rFonts w:ascii="Arial" w:eastAsia="Arial" w:hAnsi="Arial" w:cs="Arial"/>
        </w:rPr>
        <w:t xml:space="preserve"> or </w:t>
      </w:r>
      <w:bookmarkStart w:id="132" w:name="_CROSS_REFERENCE__49f1bae7_a0f0_4dec_bb6"/>
      <w:r>
        <w:rPr>
          <w:rFonts w:ascii="Arial" w:eastAsia="Arial" w:hAnsi="Arial" w:cs="Arial"/>
        </w:rPr>
        <w:t>4‑A</w:t>
      </w:r>
      <w:bookmarkEnd w:id="132"/>
      <w:r>
        <w:rPr>
          <w:rFonts w:ascii="Arial" w:eastAsia="Arial" w:hAnsi="Arial" w:cs="Arial"/>
        </w:rPr>
        <w:t xml:space="preserve">; </w:t>
      </w:r>
      <w:bookmarkStart w:id="133" w:name="_CROSS_REFERENCE__e859d472_3dd8_4238_acf"/>
      <w:r>
        <w:rPr>
          <w:rFonts w:ascii="Arial" w:eastAsia="Arial" w:hAnsi="Arial" w:cs="Arial"/>
        </w:rPr>
        <w:t xml:space="preserve">section 2307, </w:t>
      </w:r>
      <w:bookmarkStart w:id="134" w:name="_LINE__24_7673791d_c59d_4d3b_8fc9_e7002d"/>
      <w:bookmarkEnd w:id="130"/>
      <w:r>
        <w:rPr>
          <w:rFonts w:ascii="Arial" w:eastAsia="Arial" w:hAnsi="Arial" w:cs="Arial"/>
        </w:rPr>
        <w:t>subsections 2</w:t>
      </w:r>
      <w:bookmarkEnd w:id="133"/>
      <w:r>
        <w:rPr>
          <w:rFonts w:ascii="Arial" w:eastAsia="Arial" w:hAnsi="Arial" w:cs="Arial"/>
        </w:rPr>
        <w:t xml:space="preserve">, </w:t>
      </w:r>
      <w:bookmarkStart w:id="135" w:name="_CROSS_REFERENCE__64a54394_a599_449c_ba8"/>
      <w:r>
        <w:rPr>
          <w:rFonts w:ascii="Arial" w:eastAsia="Arial" w:hAnsi="Arial" w:cs="Arial"/>
        </w:rPr>
        <w:t>3</w:t>
      </w:r>
      <w:bookmarkEnd w:id="135"/>
      <w:r>
        <w:rPr>
          <w:rFonts w:ascii="Arial" w:eastAsia="Arial" w:hAnsi="Arial" w:cs="Arial"/>
        </w:rPr>
        <w:t xml:space="preserve"> and </w:t>
      </w:r>
      <w:bookmarkStart w:id="136" w:name="_CROSS_REFERENCE__481f480f_b480_4eea_959"/>
      <w:r>
        <w:rPr>
          <w:rFonts w:ascii="Arial" w:eastAsia="Arial" w:hAnsi="Arial" w:cs="Arial"/>
        </w:rPr>
        <w:t>4</w:t>
      </w:r>
      <w:bookmarkEnd w:id="136"/>
      <w:r>
        <w:rPr>
          <w:rFonts w:ascii="Arial" w:eastAsia="Arial" w:hAnsi="Arial" w:cs="Arial"/>
        </w:rPr>
        <w:t xml:space="preserve">; </w:t>
      </w:r>
      <w:bookmarkStart w:id="137" w:name="_CROSS_REFERENCE__0c241d9c_fc4a_4c24_988"/>
      <w:r>
        <w:rPr>
          <w:rFonts w:ascii="Arial" w:eastAsia="Arial" w:hAnsi="Arial" w:cs="Arial"/>
        </w:rPr>
        <w:t>section 2308, subsection 2</w:t>
      </w:r>
      <w:bookmarkEnd w:id="137"/>
      <w:r>
        <w:rPr>
          <w:rFonts w:ascii="Arial" w:eastAsia="Arial" w:hAnsi="Arial" w:cs="Arial"/>
        </w:rPr>
        <w:t xml:space="preserve">; </w:t>
      </w:r>
      <w:bookmarkStart w:id="138" w:name="_CROSS_REFERENCE__66b7dc32_74ba_42bf_959"/>
      <w:r>
        <w:rPr>
          <w:rFonts w:ascii="Arial" w:eastAsia="Arial" w:hAnsi="Arial" w:cs="Arial"/>
        </w:rPr>
        <w:t>section 2309, subsection 2</w:t>
      </w:r>
      <w:bookmarkEnd w:id="138"/>
      <w:r>
        <w:rPr>
          <w:rFonts w:ascii="Arial" w:eastAsia="Arial" w:hAnsi="Arial" w:cs="Arial"/>
        </w:rPr>
        <w:t xml:space="preserve">; or </w:t>
      </w:r>
      <w:bookmarkStart w:id="139" w:name="_CROSS_REFERENCE__2536864d_4a59_437f_ac3"/>
      <w:bookmarkStart w:id="140" w:name="_LINE__25_4dacf3f8_f54a_4e8b_9a14_af1b9f"/>
      <w:bookmarkEnd w:id="134"/>
      <w:r>
        <w:rPr>
          <w:rFonts w:ascii="Arial" w:eastAsia="Arial" w:hAnsi="Arial" w:cs="Arial"/>
        </w:rPr>
        <w:t>section 2310, subsections 3</w:t>
      </w:r>
      <w:bookmarkEnd w:id="139"/>
      <w:r>
        <w:rPr>
          <w:rFonts w:ascii="Arial" w:eastAsia="Arial" w:hAnsi="Arial" w:cs="Arial"/>
        </w:rPr>
        <w:t xml:space="preserve">, </w:t>
      </w:r>
      <w:bookmarkStart w:id="141" w:name="_CROSS_REFERENCE__3e15d149_64fe_430b_956"/>
      <w:r>
        <w:rPr>
          <w:rFonts w:ascii="Arial" w:eastAsia="Arial" w:hAnsi="Arial" w:cs="Arial"/>
        </w:rPr>
        <w:t>6</w:t>
      </w:r>
      <w:bookmarkEnd w:id="141"/>
      <w:r>
        <w:rPr>
          <w:rFonts w:ascii="Arial" w:eastAsia="Arial" w:hAnsi="Arial" w:cs="Arial"/>
        </w:rPr>
        <w:t xml:space="preserve"> and </w:t>
      </w:r>
      <w:bookmarkStart w:id="142" w:name="_CROSS_REFERENCE__5bcad59f_3152_4987_9e6"/>
      <w:r>
        <w:rPr>
          <w:rFonts w:ascii="Arial" w:eastAsia="Arial" w:hAnsi="Arial" w:cs="Arial"/>
        </w:rPr>
        <w:t>7</w:t>
      </w:r>
      <w:bookmarkEnd w:id="142"/>
      <w:r>
        <w:rPr>
          <w:rFonts w:ascii="Arial" w:eastAsia="Arial" w:hAnsi="Arial" w:cs="Arial"/>
        </w:rPr>
        <w:t xml:space="preserve">.  </w:t>
      </w:r>
      <w:bookmarkStart w:id="143" w:name="_PROCESSED_CHANGE__5274314c_461b_4c6c_9f"/>
      <w:r>
        <w:rPr>
          <w:rFonts w:ascii="Arial" w:eastAsia="Arial" w:hAnsi="Arial" w:cs="Arial"/>
          <w:strike/>
        </w:rPr>
        <w:t xml:space="preserve">For purposes of calculating the commencement </w:t>
      </w:r>
      <w:bookmarkStart w:id="144" w:name="_LINE__26_89c5925d_4dd4_4e85_8018_bc8214"/>
      <w:bookmarkEnd w:id="140"/>
      <w:r>
        <w:rPr>
          <w:rFonts w:ascii="Arial" w:eastAsia="Arial" w:hAnsi="Arial" w:cs="Arial"/>
          <w:strike/>
        </w:rPr>
        <w:t>of the</w:t>
      </w:r>
      <w:r>
        <w:rPr>
          <w:rFonts w:ascii="Arial" w:eastAsia="Arial" w:hAnsi="Arial" w:cs="Arial"/>
        </w:rPr>
        <w:t xml:space="preserve"> </w:t>
      </w:r>
      <w:bookmarkStart w:id="145" w:name="_PROCESSED_CHANGE__077df5b9_da72_4813_a0"/>
      <w:bookmarkEnd w:id="143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145"/>
      <w:r>
        <w:rPr>
          <w:rFonts w:ascii="Arial" w:eastAsia="Arial" w:hAnsi="Arial" w:cs="Arial"/>
        </w:rPr>
        <w:t>period of confinement</w:t>
      </w:r>
      <w:bookmarkStart w:id="146" w:name="_PROCESSED_CHANGE__36815167_22a3_4a34_91"/>
      <w:r>
        <w:rPr>
          <w:rFonts w:ascii="Arial" w:eastAsia="Arial" w:hAnsi="Arial" w:cs="Arial"/>
          <w:strike/>
        </w:rPr>
        <w:t xml:space="preserve">, credit is accorded only for the portion of the first day </w:t>
      </w:r>
      <w:bookmarkStart w:id="147" w:name="_LINE__27_101835ad_2313_4116_8355_53aed3"/>
      <w:bookmarkEnd w:id="144"/>
      <w:r>
        <w:rPr>
          <w:rFonts w:ascii="Arial" w:eastAsia="Arial" w:hAnsi="Arial" w:cs="Arial"/>
          <w:strike/>
        </w:rPr>
        <w:t>for which the juvenile is actually confined; the</w:t>
      </w:r>
      <w:bookmarkEnd w:id="146"/>
      <w:r>
        <w:rPr>
          <w:rFonts w:ascii="Arial" w:eastAsia="Arial" w:hAnsi="Arial" w:cs="Arial"/>
        </w:rPr>
        <w:t xml:space="preserve"> </w:t>
      </w:r>
      <w:bookmarkStart w:id="148" w:name="_PROCESSED_CHANGE__5cefcda5_cbe2_45e8_b6"/>
      <w:r>
        <w:rPr>
          <w:rFonts w:ascii="Arial" w:eastAsia="Arial" w:hAnsi="Arial" w:cs="Arial"/>
          <w:u w:val="single"/>
        </w:rPr>
        <w:t xml:space="preserve">commences on the date on which the </w:t>
      </w:r>
      <w:bookmarkStart w:id="149" w:name="_LINE__28_ca38b960_3a5e_4f67_b576_ed0b55"/>
      <w:bookmarkEnd w:id="147"/>
      <w:r>
        <w:rPr>
          <w:rFonts w:ascii="Arial" w:eastAsia="Arial" w:hAnsi="Arial" w:cs="Arial"/>
          <w:u w:val="single"/>
        </w:rPr>
        <w:t xml:space="preserve">juvenile is received into the facility </w:t>
      </w:r>
      <w:r>
        <w:rPr>
          <w:rFonts w:ascii="Arial" w:eastAsia="Arial" w:hAnsi="Arial" w:cs="Arial"/>
          <w:u w:val="single"/>
        </w:rPr>
        <w:t>to serve the pe</w:t>
      </w:r>
      <w:r>
        <w:rPr>
          <w:rFonts w:ascii="Arial" w:eastAsia="Arial" w:hAnsi="Arial" w:cs="Arial"/>
          <w:u w:val="single"/>
        </w:rPr>
        <w:t>riod of confinement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that day is </w:t>
      </w:r>
      <w:bookmarkStart w:id="150" w:name="_LINE__29_bb51bc09_b3e2_4687_9628_b0a30a"/>
      <w:bookmarkEnd w:id="149"/>
      <w:r>
        <w:rPr>
          <w:rFonts w:ascii="Arial" w:eastAsia="Arial" w:hAnsi="Arial" w:cs="Arial"/>
          <w:u w:val="single"/>
        </w:rPr>
        <w:t>counted as the first full day of the period of confinement</w:t>
      </w:r>
      <w:r>
        <w:rPr>
          <w:rFonts w:ascii="Arial" w:eastAsia="Arial" w:hAnsi="Arial" w:cs="Arial"/>
          <w:u w:val="single"/>
        </w:rPr>
        <w:t>.  The</w:t>
      </w:r>
      <w:r w:rsidRPr="00BE3248">
        <w:rPr>
          <w:rFonts w:ascii="Arial" w:eastAsia="Arial" w:hAnsi="Arial" w:cs="Arial"/>
        </w:rPr>
        <w:t xml:space="preserve"> </w:t>
      </w:r>
      <w:bookmarkEnd w:id="148"/>
      <w:r>
        <w:rPr>
          <w:rFonts w:ascii="Arial" w:eastAsia="Arial" w:hAnsi="Arial" w:cs="Arial"/>
        </w:rPr>
        <w:t xml:space="preserve">juvenile may </w:t>
      </w:r>
      <w:bookmarkStart w:id="151" w:name="_PROCESSED_CHANGE__75940fd1_d376_4080_87"/>
      <w:r>
        <w:rPr>
          <w:rFonts w:ascii="Arial" w:eastAsia="Arial" w:hAnsi="Arial" w:cs="Arial"/>
          <w:strike/>
        </w:rPr>
        <w:t>not</w:t>
      </w:r>
      <w:r>
        <w:rPr>
          <w:rFonts w:ascii="Arial" w:eastAsia="Arial" w:hAnsi="Arial" w:cs="Arial"/>
        </w:rPr>
        <w:t xml:space="preserve"> </w:t>
      </w:r>
      <w:bookmarkEnd w:id="151"/>
      <w:r>
        <w:rPr>
          <w:rFonts w:ascii="Arial" w:eastAsia="Arial" w:hAnsi="Arial" w:cs="Arial"/>
        </w:rPr>
        <w:t xml:space="preserve">be </w:t>
      </w:r>
      <w:bookmarkStart w:id="152" w:name="_LINE__30_3623a06a_045e_4377_a67a_7240e8"/>
      <w:bookmarkEnd w:id="150"/>
      <w:r>
        <w:rPr>
          <w:rFonts w:ascii="Arial" w:eastAsia="Arial" w:hAnsi="Arial" w:cs="Arial"/>
        </w:rPr>
        <w:t>released</w:t>
      </w:r>
      <w:bookmarkStart w:id="153" w:name="_PROCESSED_CHANGE__d860c655_06a6_4b50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until the juvenile has served the full term of hours or days imposed by the </w:t>
      </w:r>
      <w:bookmarkStart w:id="154" w:name="_LINE__31_6696ed4e_343a_4064_8cd7_bb4beb"/>
      <w:bookmarkEnd w:id="152"/>
      <w:r>
        <w:rPr>
          <w:rFonts w:ascii="Arial" w:eastAsia="Arial" w:hAnsi="Arial" w:cs="Arial"/>
          <w:strike/>
        </w:rPr>
        <w:t>court</w:t>
      </w:r>
      <w:bookmarkStart w:id="155" w:name="_PROCESSED_CHANGE__1a8062a5_a155_4021_ab"/>
      <w:bookmarkEnd w:id="153"/>
      <w:r w:rsidRPr="001F0B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at any time on the final day of the period of confinement</w:t>
      </w:r>
      <w:bookmarkEnd w:id="155"/>
      <w:r>
        <w:rPr>
          <w:rFonts w:ascii="Arial" w:eastAsia="Arial" w:hAnsi="Arial" w:cs="Arial"/>
        </w:rPr>
        <w:t xml:space="preserve">.  When a juvenile is </w:t>
      </w:r>
      <w:bookmarkStart w:id="156" w:name="_LINE__32_e7c41188_231f_4b77_b666_9b4b42"/>
      <w:bookmarkEnd w:id="154"/>
      <w:r>
        <w:rPr>
          <w:rFonts w:ascii="Arial" w:eastAsia="Arial" w:hAnsi="Arial" w:cs="Arial"/>
        </w:rPr>
        <w:t xml:space="preserve">committed for a period of confinement, the court shall determine whether reasonable </w:t>
      </w:r>
      <w:bookmarkStart w:id="157" w:name="_LINE__33_836a75d2_a778_4cba_a0c5_9fd2d6"/>
      <w:bookmarkEnd w:id="156"/>
      <w:r>
        <w:rPr>
          <w:rFonts w:ascii="Arial" w:eastAsia="Arial" w:hAnsi="Arial" w:cs="Arial"/>
        </w:rPr>
        <w:t xml:space="preserve">efforts have been made to prevent or eliminate the need for removal of the juvenile </w:t>
      </w:r>
      <w:bookmarkStart w:id="158" w:name="_LINE__34_4f5ea508_e52d_4fa7_8792_b0350a"/>
      <w:bookmarkEnd w:id="157"/>
      <w:r>
        <w:rPr>
          <w:rFonts w:ascii="Arial" w:eastAsia="Arial" w:hAnsi="Arial" w:cs="Arial"/>
        </w:rPr>
        <w:t xml:space="preserve">from the juvenile's home or that reasonable efforts are not necessary because of the </w:t>
      </w:r>
      <w:bookmarkStart w:id="159" w:name="_LINE__35_bbfcfa46_de0e_46ce_b843_75aaa8"/>
      <w:bookmarkEnd w:id="158"/>
      <w:r>
        <w:rPr>
          <w:rFonts w:ascii="Arial" w:eastAsia="Arial" w:hAnsi="Arial" w:cs="Arial"/>
        </w:rPr>
        <w:t xml:space="preserve">existence of an aggravating factor as defined in </w:t>
      </w:r>
      <w:bookmarkStart w:id="160" w:name="_CROSS_REFERENCE__557bf034_7984_4a8e_a83"/>
      <w:r>
        <w:rPr>
          <w:rFonts w:ascii="Arial" w:eastAsia="Arial" w:hAnsi="Arial" w:cs="Arial"/>
        </w:rPr>
        <w:t>Title 22, section 4002, subsection 1‑B</w:t>
      </w:r>
      <w:bookmarkEnd w:id="160"/>
      <w:r>
        <w:rPr>
          <w:rFonts w:ascii="Arial" w:eastAsia="Arial" w:hAnsi="Arial" w:cs="Arial"/>
        </w:rPr>
        <w:t xml:space="preserve"> </w:t>
      </w:r>
      <w:bookmarkStart w:id="161" w:name="_LINE__36_49180c25_04cc_4e17_9097_e06680"/>
      <w:bookmarkEnd w:id="159"/>
      <w:r>
        <w:rPr>
          <w:rFonts w:ascii="Arial" w:eastAsia="Arial" w:hAnsi="Arial" w:cs="Arial"/>
        </w:rPr>
        <w:t xml:space="preserve">and whether continuation in the juvenile's home would be contrary to the welfare of </w:t>
      </w:r>
      <w:bookmarkStart w:id="162" w:name="_LINE__37_55329d9c_502d_40b1_b4bf_bde324"/>
      <w:bookmarkEnd w:id="161"/>
      <w:r>
        <w:rPr>
          <w:rFonts w:ascii="Arial" w:eastAsia="Arial" w:hAnsi="Arial" w:cs="Arial"/>
        </w:rPr>
        <w:t xml:space="preserve">the juvenile.  This determination does not affect whether the court orders a period of </w:t>
      </w:r>
      <w:bookmarkStart w:id="163" w:name="_LINE__38_a401a29a_7a68_444a_9f89_de7919"/>
      <w:bookmarkEnd w:id="162"/>
      <w:r>
        <w:rPr>
          <w:rFonts w:ascii="Arial" w:eastAsia="Arial" w:hAnsi="Arial" w:cs="Arial"/>
        </w:rPr>
        <w:t>confinement.</w:t>
      </w:r>
      <w:bookmarkEnd w:id="113"/>
      <w:bookmarkEnd w:id="163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164" w:name="_BILL_SECTION_HEADER__b18df274_8c64_444c"/>
      <w:bookmarkStart w:id="165" w:name="_BILL_SECTION__dc753d55_2f49_4c3a_aff6_9"/>
      <w:bookmarkStart w:id="166" w:name="_PAR__4_99df0490_5c0d_4a4a_bed6_9eba415c"/>
      <w:bookmarkStart w:id="167" w:name="_LINE__39_19b9a90d_a5ae_4d96_a5dd_e49e0f"/>
      <w:bookmarkEnd w:id="104"/>
      <w:bookmarkEnd w:id="110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68" w:name="_BILL_SECTION_NUMBER__10cf9750_b38c_41c9"/>
      <w:r>
        <w:rPr>
          <w:rFonts w:ascii="Arial" w:eastAsia="Arial" w:hAnsi="Arial" w:cs="Arial"/>
          <w:b/>
          <w:sz w:val="24"/>
        </w:rPr>
        <w:t>4</w:t>
      </w:r>
      <w:bookmarkEnd w:id="168"/>
      <w:r>
        <w:rPr>
          <w:rFonts w:ascii="Arial" w:eastAsia="Arial" w:hAnsi="Arial" w:cs="Arial"/>
          <w:b/>
          <w:sz w:val="24"/>
        </w:rPr>
        <w:t>.  15 MRSA §3314, sub-§2,</w:t>
      </w:r>
      <w:r>
        <w:rPr>
          <w:rFonts w:ascii="Arial" w:eastAsia="Arial" w:hAnsi="Arial" w:cs="Arial"/>
        </w:rPr>
        <w:t xml:space="preserve"> as amended by PL 2019, c. 113, Pt. C, §49, is </w:t>
      </w:r>
      <w:bookmarkStart w:id="169" w:name="_LINE__40_1f540227_5174_49ca_a5f8_a3ffeb"/>
      <w:bookmarkEnd w:id="167"/>
      <w:r>
        <w:rPr>
          <w:rFonts w:ascii="Arial" w:eastAsia="Arial" w:hAnsi="Arial" w:cs="Arial"/>
        </w:rPr>
        <w:t>further amended to read:</w:t>
      </w:r>
      <w:bookmarkEnd w:id="169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170" w:name="_STATUTE_NUMBER__8dfe6f70_e680_44b3_a68e"/>
      <w:bookmarkStart w:id="171" w:name="_STATUTE_SS__ab58b8a8_0fde_4ef5_98de_a09"/>
      <w:bookmarkStart w:id="172" w:name="_PAR__5_a1da3bb3_b4ee_46d9_b096_48073c5b"/>
      <w:bookmarkStart w:id="173" w:name="_LINE__41_9daecb20_e073_4afb_a5e9_b178f1"/>
      <w:bookmarkEnd w:id="164"/>
      <w:bookmarkEnd w:id="166"/>
      <w:r>
        <w:rPr>
          <w:rFonts w:ascii="Arial" w:eastAsia="Arial" w:hAnsi="Arial" w:cs="Arial"/>
          <w:b/>
        </w:rPr>
        <w:t>2</w:t>
      </w:r>
      <w:bookmarkEnd w:id="170"/>
      <w:r>
        <w:rPr>
          <w:rFonts w:ascii="Arial" w:eastAsia="Arial" w:hAnsi="Arial" w:cs="Arial"/>
          <w:b/>
        </w:rPr>
        <w:t xml:space="preserve">.  </w:t>
      </w:r>
      <w:bookmarkStart w:id="174" w:name="_STATUTE_HEADNOTE__12515d16_94a6_419d_9a"/>
      <w:r>
        <w:rPr>
          <w:rFonts w:ascii="Arial" w:eastAsia="Arial" w:hAnsi="Arial" w:cs="Arial"/>
          <w:b/>
        </w:rPr>
        <w:t>Suspended disposition.</w:t>
      </w:r>
      <w:bookmarkEnd w:id="17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5" w:name="_STATUTE_CONTENT__02ae7828_4ad8_4885_bd8"/>
      <w:r>
        <w:rPr>
          <w:rFonts w:ascii="Arial" w:eastAsia="Arial" w:hAnsi="Arial" w:cs="Arial"/>
        </w:rPr>
        <w:t xml:space="preserve">The court may impose any of the dispositional alternatives </w:t>
      </w:r>
      <w:bookmarkStart w:id="176" w:name="_LINE__42_3d4662a1_52e1_4366_badb_c5affd"/>
      <w:bookmarkEnd w:id="173"/>
      <w:r>
        <w:rPr>
          <w:rFonts w:ascii="Arial" w:eastAsia="Arial" w:hAnsi="Arial" w:cs="Arial"/>
        </w:rPr>
        <w:t xml:space="preserve">provided in </w:t>
      </w:r>
      <w:bookmarkStart w:id="177" w:name="_CROSS_REFERENCE__fd7e0a74_19f3_4880_94f"/>
      <w:r>
        <w:rPr>
          <w:rFonts w:ascii="Arial" w:eastAsia="Arial" w:hAnsi="Arial" w:cs="Arial"/>
        </w:rPr>
        <w:t>subsection 1</w:t>
      </w:r>
      <w:bookmarkEnd w:id="177"/>
      <w:r>
        <w:rPr>
          <w:rFonts w:ascii="Arial" w:eastAsia="Arial" w:hAnsi="Arial" w:cs="Arial"/>
        </w:rPr>
        <w:t xml:space="preserve"> and may suspend its disposition and place the juvenile on a </w:t>
      </w:r>
      <w:bookmarkStart w:id="178" w:name="_LINE__43_31db59bf_b3b8_43e5_aea0_5d7709"/>
      <w:bookmarkEnd w:id="176"/>
      <w:r>
        <w:rPr>
          <w:rFonts w:ascii="Arial" w:eastAsia="Arial" w:hAnsi="Arial" w:cs="Arial"/>
        </w:rPr>
        <w:t xml:space="preserve">specified period of probation that is subject to such provisions of </w:t>
      </w:r>
      <w:bookmarkStart w:id="179" w:name="_CROSS_REFERENCE__cdd6059d_0051_4c96_842"/>
      <w:r>
        <w:rPr>
          <w:rFonts w:ascii="Arial" w:eastAsia="Arial" w:hAnsi="Arial" w:cs="Arial"/>
        </w:rPr>
        <w:t>Title 17‑A, section 1807</w:t>
      </w:r>
      <w:bookmarkEnd w:id="179"/>
      <w:r>
        <w:rPr>
          <w:rFonts w:ascii="Arial" w:eastAsia="Arial" w:hAnsi="Arial" w:cs="Arial"/>
        </w:rPr>
        <w:t xml:space="preserve"> </w:t>
      </w:r>
      <w:bookmarkStart w:id="180" w:name="_LINE__44_5fefbbfd_be3d_4b0c_a895_5d1827"/>
      <w:bookmarkEnd w:id="178"/>
      <w:r>
        <w:rPr>
          <w:rFonts w:ascii="Arial" w:eastAsia="Arial" w:hAnsi="Arial" w:cs="Arial"/>
        </w:rPr>
        <w:t xml:space="preserve">as the court may order and that is administered pursuant to the provisions of </w:t>
      </w:r>
      <w:bookmarkStart w:id="181" w:name="_CROSS_REFERENCE__2f32295e_b06b_42b9_816"/>
      <w:r>
        <w:rPr>
          <w:rFonts w:ascii="Arial" w:eastAsia="Arial" w:hAnsi="Arial" w:cs="Arial"/>
        </w:rPr>
        <w:t xml:space="preserve">Title 34‑A, </w:t>
      </w:r>
      <w:bookmarkStart w:id="182" w:name="_LINE__45_e4347cde_b156_4798_ba48_97c394"/>
      <w:bookmarkEnd w:id="180"/>
      <w:r>
        <w:rPr>
          <w:rFonts w:ascii="Arial" w:eastAsia="Arial" w:hAnsi="Arial" w:cs="Arial"/>
        </w:rPr>
        <w:t>chapter 5, subchapter 4</w:t>
      </w:r>
      <w:bookmarkEnd w:id="181"/>
      <w:r>
        <w:rPr>
          <w:rFonts w:ascii="Arial" w:eastAsia="Arial" w:hAnsi="Arial" w:cs="Arial"/>
        </w:rPr>
        <w:t xml:space="preserve">, except that the court may not impose the condition set out in </w:t>
      </w:r>
      <w:bookmarkStart w:id="183" w:name="_CROSS_REFERENCE__dd0a23eb_8939_4e9e_897"/>
      <w:r>
        <w:rPr>
          <w:rFonts w:ascii="Arial" w:eastAsia="Arial" w:hAnsi="Arial" w:cs="Arial"/>
        </w:rPr>
        <w:t xml:space="preserve">Title </w:t>
      </w:r>
      <w:bookmarkStart w:id="184" w:name="_LINE__46_84d49525_eedf_4677_92f7_8887a1"/>
      <w:bookmarkEnd w:id="182"/>
      <w:r>
        <w:rPr>
          <w:rFonts w:ascii="Arial" w:eastAsia="Arial" w:hAnsi="Arial" w:cs="Arial"/>
        </w:rPr>
        <w:t>17‑A, section 1807, subsection</w:t>
      </w:r>
      <w:bookmarkStart w:id="185" w:name="_PROCESSED_CHANGE__da4245cb_d5fb_4c70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5</w:t>
      </w:r>
      <w:bookmarkStart w:id="186" w:name="_PROCESSED_CHANGE__f0f6c160_bb7c_4603_af"/>
      <w:bookmarkEnd w:id="183"/>
      <w:bookmarkEnd w:id="1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6</w:t>
      </w:r>
      <w:bookmarkEnd w:id="186"/>
      <w:r>
        <w:rPr>
          <w:rFonts w:ascii="Arial" w:eastAsia="Arial" w:hAnsi="Arial" w:cs="Arial"/>
        </w:rPr>
        <w:t xml:space="preserve">.  The court may impose as a condition of probation that </w:t>
      </w:r>
      <w:bookmarkStart w:id="187" w:name="_PAGE_SPLIT__6c9c321c_f169_442c_aa55_8b8"/>
      <w:bookmarkStart w:id="188" w:name="_PAGE__3_e9a1345f_c169_48c2_9242_7831e4b"/>
      <w:bookmarkStart w:id="189" w:name="_PAR__1_16e675bf_3238_4e6d_aa5f_b63eef69"/>
      <w:bookmarkStart w:id="190" w:name="_LINE__1_87b47eb2_f2d3_4dd3_b1bb_aa0c5dc"/>
      <w:bookmarkEnd w:id="93"/>
      <w:bookmarkEnd w:id="172"/>
      <w:bookmarkEnd w:id="184"/>
      <w:r>
        <w:rPr>
          <w:rFonts w:ascii="Arial" w:eastAsia="Arial" w:hAnsi="Arial" w:cs="Arial"/>
        </w:rPr>
        <w:t>a</w:t>
      </w:r>
      <w:bookmarkEnd w:id="187"/>
      <w:r>
        <w:rPr>
          <w:rFonts w:ascii="Arial" w:eastAsia="Arial" w:hAnsi="Arial" w:cs="Arial"/>
        </w:rPr>
        <w:t xml:space="preserve"> juvenile must reside outside the juvenile's home in a setting satisfactory to the juvenile </w:t>
      </w:r>
      <w:bookmarkStart w:id="191" w:name="_LINE__2_4e499554_4b24_4d49_be40_70cf7e8"/>
      <w:bookmarkEnd w:id="190"/>
      <w:r>
        <w:rPr>
          <w:rFonts w:ascii="Arial" w:eastAsia="Arial" w:hAnsi="Arial" w:cs="Arial"/>
        </w:rPr>
        <w:t xml:space="preserve">community corrections officer if the court determines that reasonable efforts have been </w:t>
      </w:r>
      <w:bookmarkStart w:id="192" w:name="_LINE__3_5d4b352b_23ff_45ed_9a73_16c132d"/>
      <w:bookmarkEnd w:id="191"/>
      <w:r>
        <w:rPr>
          <w:rFonts w:ascii="Arial" w:eastAsia="Arial" w:hAnsi="Arial" w:cs="Arial"/>
        </w:rPr>
        <w:t xml:space="preserve">made to prevent or eliminate the need for removal of the juvenile from the juvenile's home </w:t>
      </w:r>
      <w:bookmarkStart w:id="193" w:name="_LINE__4_03ceba2d_32d5_4501_bc33_aa0e1bd"/>
      <w:bookmarkEnd w:id="192"/>
      <w:r>
        <w:rPr>
          <w:rFonts w:ascii="Arial" w:eastAsia="Arial" w:hAnsi="Arial" w:cs="Arial"/>
        </w:rPr>
        <w:t xml:space="preserve">or that no reasonable efforts are necessary because of the existence of an aggravating factor </w:t>
      </w:r>
      <w:bookmarkStart w:id="194" w:name="_LINE__5_fdae7241_f359_4eaf_8c67_fabba2c"/>
      <w:bookmarkEnd w:id="193"/>
      <w:r>
        <w:rPr>
          <w:rFonts w:ascii="Arial" w:eastAsia="Arial" w:hAnsi="Arial" w:cs="Arial"/>
        </w:rPr>
        <w:t xml:space="preserve">as defined in </w:t>
      </w:r>
      <w:bookmarkStart w:id="195" w:name="_CROSS_REFERENCE__3c4bc339_6d67_4aef_bc1"/>
      <w:r>
        <w:rPr>
          <w:rFonts w:ascii="Arial" w:eastAsia="Arial" w:hAnsi="Arial" w:cs="Arial"/>
        </w:rPr>
        <w:t>Title 22, section 4002, subsection 1‑B</w:t>
      </w:r>
      <w:bookmarkEnd w:id="195"/>
      <w:r>
        <w:rPr>
          <w:rFonts w:ascii="Arial" w:eastAsia="Arial" w:hAnsi="Arial" w:cs="Arial"/>
        </w:rPr>
        <w:t xml:space="preserve">, and that continuation in the juvenile's </w:t>
      </w:r>
      <w:bookmarkStart w:id="196" w:name="_LINE__6_8ef4c487_c4e2_4827_b405_0add74d"/>
      <w:bookmarkEnd w:id="194"/>
      <w:r>
        <w:rPr>
          <w:rFonts w:ascii="Arial" w:eastAsia="Arial" w:hAnsi="Arial" w:cs="Arial"/>
        </w:rPr>
        <w:t xml:space="preserve">home would be contrary to the welfare of the juvenile.  Imposition of such a condition does </w:t>
      </w:r>
      <w:bookmarkStart w:id="197" w:name="_LINE__7_9aa803f9_732d_44e5_9b48_2cb6c8f"/>
      <w:bookmarkEnd w:id="196"/>
      <w:r>
        <w:rPr>
          <w:rFonts w:ascii="Arial" w:eastAsia="Arial" w:hAnsi="Arial" w:cs="Arial"/>
        </w:rPr>
        <w:t>not affect the legal custody of the juvenile.</w:t>
      </w:r>
      <w:bookmarkEnd w:id="175"/>
      <w:bookmarkEnd w:id="197"/>
    </w:p>
    <w:p w:rsidR="00605BCC" w:rsidP="00605BCC">
      <w:pPr>
        <w:ind w:left="360"/>
        <w:rPr>
          <w:rFonts w:ascii="Arial" w:eastAsia="Arial" w:hAnsi="Arial" w:cs="Arial"/>
        </w:rPr>
      </w:pPr>
      <w:bookmarkStart w:id="198" w:name="_STATUTE_CONTENT__812c0032_c088_4dcd_bfe"/>
      <w:bookmarkStart w:id="199" w:name="_STATUTE_P__faa6f8f9_673f_45f7_9ad3_05ae"/>
      <w:bookmarkStart w:id="200" w:name="_PAR__2_296c4ef3_10db_4a8f_91f9_931e7c0c"/>
      <w:bookmarkStart w:id="201" w:name="_LINE__8_7515a063_8ac5_453b_9e7a_d5d9ffc"/>
      <w:bookmarkEnd w:id="189"/>
      <w:r>
        <w:rPr>
          <w:rFonts w:ascii="Arial" w:eastAsia="Arial" w:hAnsi="Arial" w:cs="Arial"/>
        </w:rPr>
        <w:t xml:space="preserve">Modification of probation is governed by the procedures contained in </w:t>
      </w:r>
      <w:bookmarkStart w:id="202" w:name="_CROSS_REFERENCE__0f71daf0_b7bc_4f39_bd7"/>
      <w:r>
        <w:rPr>
          <w:rFonts w:ascii="Arial" w:eastAsia="Arial" w:hAnsi="Arial" w:cs="Arial"/>
        </w:rPr>
        <w:t xml:space="preserve">Title 17‑A, section </w:t>
      </w:r>
      <w:bookmarkStart w:id="203" w:name="_LINE__9_bdb5c013_0bd5_4a48_9229_f5b263f"/>
      <w:bookmarkEnd w:id="201"/>
      <w:r>
        <w:rPr>
          <w:rFonts w:ascii="Arial" w:eastAsia="Arial" w:hAnsi="Arial" w:cs="Arial"/>
        </w:rPr>
        <w:t>1804, subsections 7</w:t>
      </w:r>
      <w:bookmarkEnd w:id="202"/>
      <w:r>
        <w:rPr>
          <w:rFonts w:ascii="Arial" w:eastAsia="Arial" w:hAnsi="Arial" w:cs="Arial"/>
        </w:rPr>
        <w:t xml:space="preserve"> and </w:t>
      </w:r>
      <w:bookmarkStart w:id="204" w:name="_CROSS_REFERENCE__681d56ee_ab56_48ea_b6d"/>
      <w:r>
        <w:rPr>
          <w:rFonts w:ascii="Arial" w:eastAsia="Arial" w:hAnsi="Arial" w:cs="Arial"/>
        </w:rPr>
        <w:t>8</w:t>
      </w:r>
      <w:bookmarkEnd w:id="204"/>
      <w:r>
        <w:rPr>
          <w:rFonts w:ascii="Arial" w:eastAsia="Arial" w:hAnsi="Arial" w:cs="Arial"/>
        </w:rPr>
        <w:t xml:space="preserve">.  Termination of probation is governed by the procedures </w:t>
      </w:r>
      <w:bookmarkStart w:id="205" w:name="_LINE__10_bbb05559_c9ec_46a8_9f73_313c9c"/>
      <w:bookmarkEnd w:id="203"/>
      <w:r>
        <w:rPr>
          <w:rFonts w:ascii="Arial" w:eastAsia="Arial" w:hAnsi="Arial" w:cs="Arial"/>
        </w:rPr>
        <w:t xml:space="preserve">contained in </w:t>
      </w:r>
      <w:bookmarkStart w:id="206" w:name="_CROSS_REFERENCE__d9de2bad_de31_47ff_a64"/>
      <w:r>
        <w:rPr>
          <w:rFonts w:ascii="Arial" w:eastAsia="Arial" w:hAnsi="Arial" w:cs="Arial"/>
        </w:rPr>
        <w:t>Title 17‑A, section 1804, subsection 10</w:t>
      </w:r>
      <w:bookmarkEnd w:id="206"/>
      <w:r>
        <w:rPr>
          <w:rFonts w:ascii="Arial" w:eastAsia="Arial" w:hAnsi="Arial" w:cs="Arial"/>
        </w:rPr>
        <w:t xml:space="preserve">.  Revocation of probation is governed </w:t>
      </w:r>
      <w:bookmarkStart w:id="207" w:name="_LINE__11_f98a0ad0_c2d8_4239_a406_5e97d2"/>
      <w:bookmarkEnd w:id="205"/>
      <w:r>
        <w:rPr>
          <w:rFonts w:ascii="Arial" w:eastAsia="Arial" w:hAnsi="Arial" w:cs="Arial"/>
        </w:rPr>
        <w:t xml:space="preserve">by the procedures contained in </w:t>
      </w:r>
      <w:bookmarkStart w:id="208" w:name="_CROSS_REFERENCE__1ad34b9d_48a9_4bce_a13"/>
      <w:r>
        <w:rPr>
          <w:rFonts w:ascii="Arial" w:eastAsia="Arial" w:hAnsi="Arial" w:cs="Arial"/>
        </w:rPr>
        <w:t>Title 17‑A, sections 1809</w:t>
      </w:r>
      <w:bookmarkEnd w:id="208"/>
      <w:r>
        <w:rPr>
          <w:rFonts w:ascii="Arial" w:eastAsia="Arial" w:hAnsi="Arial" w:cs="Arial"/>
        </w:rPr>
        <w:t xml:space="preserve"> to </w:t>
      </w:r>
      <w:bookmarkStart w:id="209" w:name="_CROSS_REFERENCE__7f78289f_96b6_4a42_83e"/>
      <w:r>
        <w:rPr>
          <w:rFonts w:ascii="Arial" w:eastAsia="Arial" w:hAnsi="Arial" w:cs="Arial"/>
        </w:rPr>
        <w:t>1812</w:t>
      </w:r>
      <w:bookmarkEnd w:id="209"/>
      <w:r>
        <w:rPr>
          <w:rFonts w:ascii="Arial" w:eastAsia="Arial" w:hAnsi="Arial" w:cs="Arial"/>
        </w:rPr>
        <w:t xml:space="preserve">, except that this </w:t>
      </w:r>
      <w:bookmarkStart w:id="210" w:name="_LINE__12_35d7fded_228b_444d_8401_5a43e1"/>
      <w:bookmarkEnd w:id="207"/>
      <w:r>
        <w:rPr>
          <w:rFonts w:ascii="Arial" w:eastAsia="Arial" w:hAnsi="Arial" w:cs="Arial"/>
        </w:rPr>
        <w:t xml:space="preserve">subsection governs the court's determinations concerning probable cause and continued </w:t>
      </w:r>
      <w:bookmarkStart w:id="211" w:name="_LINE__13_102b6343_6511_4cdb_a40c_89e523"/>
      <w:bookmarkEnd w:id="210"/>
      <w:r>
        <w:rPr>
          <w:rFonts w:ascii="Arial" w:eastAsia="Arial" w:hAnsi="Arial" w:cs="Arial"/>
        </w:rPr>
        <w:t xml:space="preserve">detention and those provisions of </w:t>
      </w:r>
      <w:bookmarkStart w:id="212" w:name="_CROSS_REFERENCE__d9fda180_60c9_4591_99e"/>
      <w:r>
        <w:rPr>
          <w:rFonts w:ascii="Arial" w:eastAsia="Arial" w:hAnsi="Arial" w:cs="Arial"/>
        </w:rPr>
        <w:t>Title 17‑A, section 1812, subsection 6</w:t>
      </w:r>
      <w:bookmarkEnd w:id="212"/>
      <w:r>
        <w:rPr>
          <w:rFonts w:ascii="Arial" w:eastAsia="Arial" w:hAnsi="Arial" w:cs="Arial"/>
        </w:rPr>
        <w:t xml:space="preserve"> allowing a vacating </w:t>
      </w:r>
      <w:bookmarkStart w:id="213" w:name="_LINE__14_15b0a82d_2491_4ecb_a386_cbcd93"/>
      <w:bookmarkEnd w:id="211"/>
      <w:r>
        <w:rPr>
          <w:rFonts w:ascii="Arial" w:eastAsia="Arial" w:hAnsi="Arial" w:cs="Arial"/>
        </w:rPr>
        <w:t xml:space="preserve">of part of the suspension of execution apply only to a suspended fine under </w:t>
      </w:r>
      <w:bookmarkStart w:id="214" w:name="_CROSS_REFERENCE__bccf1cfa_143d_4bc1_80c"/>
      <w:r>
        <w:rPr>
          <w:rFonts w:ascii="Arial" w:eastAsia="Arial" w:hAnsi="Arial" w:cs="Arial"/>
        </w:rPr>
        <w:t xml:space="preserve">subsection 1, </w:t>
      </w:r>
      <w:bookmarkStart w:id="215" w:name="_LINE__15_19e5a003_cbb6_441d_b414_fb1873"/>
      <w:bookmarkEnd w:id="213"/>
      <w:r>
        <w:rPr>
          <w:rFonts w:ascii="Arial" w:eastAsia="Arial" w:hAnsi="Arial" w:cs="Arial"/>
        </w:rPr>
        <w:t>paragraph G</w:t>
      </w:r>
      <w:bookmarkEnd w:id="214"/>
      <w:r>
        <w:rPr>
          <w:rFonts w:ascii="Arial" w:eastAsia="Arial" w:hAnsi="Arial" w:cs="Arial"/>
        </w:rPr>
        <w:t xml:space="preserve"> or a suspended period of confinement under </w:t>
      </w:r>
      <w:bookmarkStart w:id="216" w:name="_CROSS_REFERENCE__949e9589_17bd_4e8f_850"/>
      <w:r>
        <w:rPr>
          <w:rFonts w:ascii="Arial" w:eastAsia="Arial" w:hAnsi="Arial" w:cs="Arial"/>
        </w:rPr>
        <w:t>paragraph H</w:t>
      </w:r>
      <w:bookmarkEnd w:id="216"/>
      <w:r>
        <w:rPr>
          <w:rFonts w:ascii="Arial" w:eastAsia="Arial" w:hAnsi="Arial" w:cs="Arial"/>
        </w:rPr>
        <w:t xml:space="preserve">.  A suspended </w:t>
      </w:r>
      <w:bookmarkStart w:id="217" w:name="_LINE__16_a8733868_f1bb_4e55_967d_b50ec8"/>
      <w:bookmarkEnd w:id="215"/>
      <w:r>
        <w:rPr>
          <w:rFonts w:ascii="Arial" w:eastAsia="Arial" w:hAnsi="Arial" w:cs="Arial"/>
        </w:rPr>
        <w:t xml:space="preserve">commitment under </w:t>
      </w:r>
      <w:bookmarkStart w:id="218" w:name="_CROSS_REFERENCE__d798d3ad_310c_41ef_87b"/>
      <w:r>
        <w:rPr>
          <w:rFonts w:ascii="Arial" w:eastAsia="Arial" w:hAnsi="Arial" w:cs="Arial"/>
        </w:rPr>
        <w:t>subsection 1, paragraph F</w:t>
      </w:r>
      <w:bookmarkEnd w:id="218"/>
      <w:r>
        <w:rPr>
          <w:rFonts w:ascii="Arial" w:eastAsia="Arial" w:hAnsi="Arial" w:cs="Arial"/>
        </w:rPr>
        <w:t xml:space="preserve"> may be modified to a disposition under </w:t>
      </w:r>
      <w:bookmarkStart w:id="219" w:name="_CROSS_REFERENCE__0f30f228_128c_42a2_9d6"/>
      <w:bookmarkStart w:id="220" w:name="_LINE__17_3f2ffeb3_7b5f_4d94_931b_5490d8"/>
      <w:bookmarkEnd w:id="217"/>
      <w:r>
        <w:rPr>
          <w:rFonts w:ascii="Arial" w:eastAsia="Arial" w:hAnsi="Arial" w:cs="Arial"/>
        </w:rPr>
        <w:t>subsection 1, paragraph H</w:t>
      </w:r>
      <w:bookmarkEnd w:id="219"/>
      <w:r>
        <w:rPr>
          <w:rFonts w:ascii="Arial" w:eastAsia="Arial" w:hAnsi="Arial" w:cs="Arial"/>
        </w:rPr>
        <w:t xml:space="preserve">.  When a revocation of probation results in the imposition of a </w:t>
      </w:r>
      <w:bookmarkStart w:id="221" w:name="_LINE__18_692391fd_d845_4220_8287_dd00d9"/>
      <w:bookmarkEnd w:id="220"/>
      <w:r>
        <w:rPr>
          <w:rFonts w:ascii="Arial" w:eastAsia="Arial" w:hAnsi="Arial" w:cs="Arial"/>
        </w:rPr>
        <w:t xml:space="preserve">disposition under </w:t>
      </w:r>
      <w:bookmarkStart w:id="222" w:name="_CROSS_REFERENCE__1fdc81bf_ea49_4c93_81a"/>
      <w:r>
        <w:rPr>
          <w:rFonts w:ascii="Arial" w:eastAsia="Arial" w:hAnsi="Arial" w:cs="Arial"/>
        </w:rPr>
        <w:t>subsection 1, paragraph F</w:t>
      </w:r>
      <w:bookmarkEnd w:id="222"/>
      <w:r>
        <w:rPr>
          <w:rFonts w:ascii="Arial" w:eastAsia="Arial" w:hAnsi="Arial" w:cs="Arial"/>
        </w:rPr>
        <w:t xml:space="preserve"> or a period of confinement under </w:t>
      </w:r>
      <w:bookmarkStart w:id="223" w:name="_CROSS_REFERENCE__2f531edf_a81e_4684_bca"/>
      <w:r>
        <w:rPr>
          <w:rFonts w:ascii="Arial" w:eastAsia="Arial" w:hAnsi="Arial" w:cs="Arial"/>
        </w:rPr>
        <w:t xml:space="preserve">subsection 1, </w:t>
      </w:r>
      <w:bookmarkStart w:id="224" w:name="_LINE__19_f8e5ac8b_bb12_4d11_8840_7b1f98"/>
      <w:bookmarkEnd w:id="221"/>
      <w:r>
        <w:rPr>
          <w:rFonts w:ascii="Arial" w:eastAsia="Arial" w:hAnsi="Arial" w:cs="Arial"/>
        </w:rPr>
        <w:t>paragraph H</w:t>
      </w:r>
      <w:bookmarkEnd w:id="223"/>
      <w:r>
        <w:rPr>
          <w:rFonts w:ascii="Arial" w:eastAsia="Arial" w:hAnsi="Arial" w:cs="Arial"/>
        </w:rPr>
        <w:t xml:space="preserve">, the court shall determine whether reasonable efforts have been made to </w:t>
      </w:r>
      <w:bookmarkStart w:id="225" w:name="_LINE__20_39f0663b_c7b7_4063_ba27_738624"/>
      <w:bookmarkEnd w:id="224"/>
      <w:r>
        <w:rPr>
          <w:rFonts w:ascii="Arial" w:eastAsia="Arial" w:hAnsi="Arial" w:cs="Arial"/>
        </w:rPr>
        <w:t xml:space="preserve">prevent or eliminate the need for removal of the juvenile from the juvenile's home or that </w:t>
      </w:r>
      <w:bookmarkStart w:id="226" w:name="_LINE__21_c2485978_a7f3_4e4b_b8f9_214be9"/>
      <w:bookmarkEnd w:id="225"/>
      <w:r>
        <w:rPr>
          <w:rFonts w:ascii="Arial" w:eastAsia="Arial" w:hAnsi="Arial" w:cs="Arial"/>
        </w:rPr>
        <w:t xml:space="preserve">no reasonable efforts are necessary because of the existence of an aggravating factor as </w:t>
      </w:r>
      <w:bookmarkStart w:id="227" w:name="_LINE__22_2cd2f0fc_5652_407b_bac6_18cfea"/>
      <w:bookmarkEnd w:id="226"/>
      <w:r>
        <w:rPr>
          <w:rFonts w:ascii="Arial" w:eastAsia="Arial" w:hAnsi="Arial" w:cs="Arial"/>
        </w:rPr>
        <w:t xml:space="preserve">defined in </w:t>
      </w:r>
      <w:bookmarkStart w:id="228" w:name="_CROSS_REFERENCE__d660ed80_8c8a_4319_a8a"/>
      <w:r>
        <w:rPr>
          <w:rFonts w:ascii="Arial" w:eastAsia="Arial" w:hAnsi="Arial" w:cs="Arial"/>
        </w:rPr>
        <w:t>Title 22, section 4002, subsection 1‑B</w:t>
      </w:r>
      <w:bookmarkEnd w:id="228"/>
      <w:r>
        <w:rPr>
          <w:rFonts w:ascii="Arial" w:eastAsia="Arial" w:hAnsi="Arial" w:cs="Arial"/>
        </w:rPr>
        <w:t xml:space="preserve"> and whether continuation in the juvenile's </w:t>
      </w:r>
      <w:bookmarkStart w:id="229" w:name="_LINE__23_a68fcd93_34b2_4907_afaf_e42a5b"/>
      <w:bookmarkEnd w:id="227"/>
      <w:r>
        <w:rPr>
          <w:rFonts w:ascii="Arial" w:eastAsia="Arial" w:hAnsi="Arial" w:cs="Arial"/>
        </w:rPr>
        <w:t xml:space="preserve">home would be contrary to the welfare of the juvenile.  This determination does not affect </w:t>
      </w:r>
      <w:bookmarkStart w:id="230" w:name="_LINE__24_c1d4530c_625e_44f8_b3e5_b2376a"/>
      <w:bookmarkEnd w:id="229"/>
      <w:r>
        <w:rPr>
          <w:rFonts w:ascii="Arial" w:eastAsia="Arial" w:hAnsi="Arial" w:cs="Arial"/>
        </w:rPr>
        <w:t xml:space="preserve">whether the court orders a particular disposition upon a revocation of probation.  If the </w:t>
      </w:r>
      <w:bookmarkStart w:id="231" w:name="_LINE__25_b8055338_4438_41cd_97e2_49ce25"/>
      <w:bookmarkEnd w:id="230"/>
      <w:r>
        <w:rPr>
          <w:rFonts w:ascii="Arial" w:eastAsia="Arial" w:hAnsi="Arial" w:cs="Arial"/>
        </w:rPr>
        <w:t xml:space="preserve">juvenile is being detained for an alleged violation of probation, the court shall review within </w:t>
      </w:r>
      <w:bookmarkStart w:id="232" w:name="_LINE__26_00a33b49_ed60_437d_8b01_fc79ee"/>
      <w:bookmarkEnd w:id="231"/>
      <w:r>
        <w:rPr>
          <w:rFonts w:ascii="Arial" w:eastAsia="Arial" w:hAnsi="Arial" w:cs="Arial"/>
        </w:rPr>
        <w:t xml:space="preserve">48 hours following the detention, excluding Saturdays, Sundays and legal holidays, the </w:t>
      </w:r>
      <w:bookmarkStart w:id="233" w:name="_LINE__27_b40c8732_14dd_42ba_baef_142549"/>
      <w:bookmarkEnd w:id="232"/>
      <w:r>
        <w:rPr>
          <w:rFonts w:ascii="Arial" w:eastAsia="Arial" w:hAnsi="Arial" w:cs="Arial"/>
        </w:rPr>
        <w:t xml:space="preserve">decision to detain the juvenile.  Following that review, the court shall order the juvenile's </w:t>
      </w:r>
      <w:bookmarkStart w:id="234" w:name="_LINE__28_0256effb_95a7_4b69_a4a9_8b9f2e"/>
      <w:bookmarkEnd w:id="233"/>
      <w:r>
        <w:rPr>
          <w:rFonts w:ascii="Arial" w:eastAsia="Arial" w:hAnsi="Arial" w:cs="Arial"/>
        </w:rPr>
        <w:t xml:space="preserve">release unless the court finds that there is probable cause to believe that the juvenile has </w:t>
      </w:r>
      <w:bookmarkStart w:id="235" w:name="_LINE__29_fe5bff57_fb0b_44f5_94c2_e1bf26"/>
      <w:bookmarkEnd w:id="234"/>
      <w:r>
        <w:rPr>
          <w:rFonts w:ascii="Arial" w:eastAsia="Arial" w:hAnsi="Arial" w:cs="Arial"/>
        </w:rPr>
        <w:t xml:space="preserve">violated a condition of probation and finds, by a preponderance of the evidence, that </w:t>
      </w:r>
      <w:bookmarkStart w:id="236" w:name="_LINE__30_2dbf701f_9344_4b03_bb5f_0c1f1d"/>
      <w:bookmarkEnd w:id="235"/>
      <w:r>
        <w:rPr>
          <w:rFonts w:ascii="Arial" w:eastAsia="Arial" w:hAnsi="Arial" w:cs="Arial"/>
        </w:rPr>
        <w:t xml:space="preserve">continued detention is necessary to meet one of the purposes of detention under </w:t>
      </w:r>
      <w:bookmarkStart w:id="237" w:name="_CROSS_REFERENCE__c6e79647_1edf_44de_aaf"/>
      <w:r>
        <w:rPr>
          <w:rFonts w:ascii="Arial" w:eastAsia="Arial" w:hAnsi="Arial" w:cs="Arial"/>
        </w:rPr>
        <w:t xml:space="preserve">section </w:t>
      </w:r>
      <w:bookmarkStart w:id="238" w:name="_LINE__31_59883c4d_2f40_4d75_9ead_24e60e"/>
      <w:bookmarkEnd w:id="236"/>
      <w:r>
        <w:rPr>
          <w:rFonts w:ascii="Arial" w:eastAsia="Arial" w:hAnsi="Arial" w:cs="Arial"/>
        </w:rPr>
        <w:t>3203‑A, subsection 4, paragraph C</w:t>
      </w:r>
      <w:bookmarkEnd w:id="237"/>
      <w:r>
        <w:rPr>
          <w:rFonts w:ascii="Arial" w:eastAsia="Arial" w:hAnsi="Arial" w:cs="Arial"/>
        </w:rPr>
        <w:t xml:space="preserve">.  When a court orders continued detention, the court </w:t>
      </w:r>
      <w:bookmarkStart w:id="239" w:name="_LINE__32_07e40711_a605_4eaf_9c91_7425b1"/>
      <w:bookmarkEnd w:id="238"/>
      <w:r>
        <w:rPr>
          <w:rFonts w:ascii="Arial" w:eastAsia="Arial" w:hAnsi="Arial" w:cs="Arial"/>
        </w:rPr>
        <w:t xml:space="preserve">shall determine whether reasonable efforts have been made to prevent or eliminate the need </w:t>
      </w:r>
      <w:bookmarkStart w:id="240" w:name="_LINE__33_76bca82f_7cf1_4540_bcbf_81b60d"/>
      <w:bookmarkEnd w:id="239"/>
      <w:r>
        <w:rPr>
          <w:rFonts w:ascii="Arial" w:eastAsia="Arial" w:hAnsi="Arial" w:cs="Arial"/>
        </w:rPr>
        <w:t xml:space="preserve">for removal of the juvenile from the juvenile's home or that no reasonable efforts are </w:t>
      </w:r>
      <w:bookmarkStart w:id="241" w:name="_LINE__34_d1d00f79_97d7_4d65_af4b_ed6392"/>
      <w:bookmarkEnd w:id="240"/>
      <w:r>
        <w:rPr>
          <w:rFonts w:ascii="Arial" w:eastAsia="Arial" w:hAnsi="Arial" w:cs="Arial"/>
        </w:rPr>
        <w:t xml:space="preserve">necessary because of the existence of an aggravating factor as defined in </w:t>
      </w:r>
      <w:bookmarkStart w:id="242" w:name="_CROSS_REFERENCE__8e81f4e9_55f4_4b64_893"/>
      <w:r>
        <w:rPr>
          <w:rFonts w:ascii="Arial" w:eastAsia="Arial" w:hAnsi="Arial" w:cs="Arial"/>
        </w:rPr>
        <w:t xml:space="preserve">Title 22, section </w:t>
      </w:r>
      <w:bookmarkStart w:id="243" w:name="_LINE__35_a42f80f7_37f8_48d0_a1a3_665e0a"/>
      <w:bookmarkEnd w:id="241"/>
      <w:r>
        <w:rPr>
          <w:rFonts w:ascii="Arial" w:eastAsia="Arial" w:hAnsi="Arial" w:cs="Arial"/>
        </w:rPr>
        <w:t>4002, subsection 1‑B</w:t>
      </w:r>
      <w:bookmarkEnd w:id="242"/>
      <w:r>
        <w:rPr>
          <w:rFonts w:ascii="Arial" w:eastAsia="Arial" w:hAnsi="Arial" w:cs="Arial"/>
        </w:rPr>
        <w:t xml:space="preserve"> and whether continuation in the juvenile's home would be contrary </w:t>
      </w:r>
      <w:bookmarkStart w:id="244" w:name="_LINE__36_30e925f6_8c88_495d_a6a2_3f3785"/>
      <w:bookmarkEnd w:id="243"/>
      <w:r>
        <w:rPr>
          <w:rFonts w:ascii="Arial" w:eastAsia="Arial" w:hAnsi="Arial" w:cs="Arial"/>
        </w:rPr>
        <w:t xml:space="preserve">to the welfare of the juvenile.  This determination does not affect whether the court orders </w:t>
      </w:r>
      <w:bookmarkStart w:id="245" w:name="_LINE__37_218d9809_7c5a_465b_aedd_5ad8ba"/>
      <w:bookmarkEnd w:id="244"/>
      <w:r>
        <w:rPr>
          <w:rFonts w:ascii="Arial" w:eastAsia="Arial" w:hAnsi="Arial" w:cs="Arial"/>
        </w:rPr>
        <w:t>continued detention.</w:t>
      </w:r>
      <w:bookmarkEnd w:id="198"/>
      <w:bookmarkEnd w:id="245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46" w:name="_BILL_SECTION_HEADER__5ccfe769_d83e_41eb"/>
      <w:bookmarkStart w:id="247" w:name="_BILL_SECTION__b8996859_caa8_41db_a39d_1"/>
      <w:bookmarkStart w:id="248" w:name="_PAR__3_308b96b7_e8fe_4350_8f80_ab0bef91"/>
      <w:bookmarkStart w:id="249" w:name="_LINE__38_2c952d5e_acd9_4085_b398_ca4770"/>
      <w:bookmarkEnd w:id="165"/>
      <w:bookmarkEnd w:id="171"/>
      <w:bookmarkEnd w:id="199"/>
      <w:bookmarkEnd w:id="200"/>
      <w:r>
        <w:rPr>
          <w:rFonts w:ascii="Arial" w:eastAsia="Arial" w:hAnsi="Arial" w:cs="Arial"/>
          <w:b/>
          <w:sz w:val="24"/>
        </w:rPr>
        <w:t xml:space="preserve">Sec. </w:t>
      </w:r>
      <w:bookmarkStart w:id="250" w:name="_BILL_SECTION_NUMBER__7c2f886a_d6b2_4fe7"/>
      <w:r>
        <w:rPr>
          <w:rFonts w:ascii="Arial" w:eastAsia="Arial" w:hAnsi="Arial" w:cs="Arial"/>
          <w:b/>
          <w:sz w:val="24"/>
        </w:rPr>
        <w:t>5</w:t>
      </w:r>
      <w:bookmarkEnd w:id="250"/>
      <w:r>
        <w:rPr>
          <w:rFonts w:ascii="Arial" w:eastAsia="Arial" w:hAnsi="Arial" w:cs="Arial"/>
          <w:b/>
          <w:sz w:val="24"/>
        </w:rPr>
        <w:t>.  15 MRSA §3314-C, sub-§8</w:t>
      </w:r>
      <w:r>
        <w:rPr>
          <w:rFonts w:ascii="Arial" w:eastAsia="Arial" w:hAnsi="Arial" w:cs="Arial"/>
        </w:rPr>
        <w:t xml:space="preserve"> is enacted to read:</w:t>
      </w:r>
      <w:bookmarkEnd w:id="249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51" w:name="_STATUTE_NUMBER__a1aaee6a_e2b1_456f_bb03"/>
      <w:bookmarkStart w:id="252" w:name="_STATUTE_SS__c9696c00_9c9d_470b_811b_313"/>
      <w:bookmarkStart w:id="253" w:name="_PAR__4_e72dd0b2_4342_4a84_9dd7_ed1d2fdc"/>
      <w:bookmarkStart w:id="254" w:name="_LINE__39_9660ce4e_9562_419c_aedc_8e0c23"/>
      <w:bookmarkStart w:id="255" w:name="_PROCESSED_CHANGE__58717b3b_cee8_4592_b0"/>
      <w:bookmarkEnd w:id="246"/>
      <w:bookmarkEnd w:id="248"/>
      <w:r>
        <w:rPr>
          <w:rFonts w:ascii="Arial" w:eastAsia="Arial" w:hAnsi="Arial" w:cs="Arial"/>
          <w:b/>
          <w:u w:val="single"/>
        </w:rPr>
        <w:t>8</w:t>
      </w:r>
      <w:bookmarkEnd w:id="251"/>
      <w:r>
        <w:rPr>
          <w:rFonts w:ascii="Arial" w:eastAsia="Arial" w:hAnsi="Arial" w:cs="Arial"/>
          <w:b/>
          <w:u w:val="single"/>
        </w:rPr>
        <w:t xml:space="preserve">.  </w:t>
      </w:r>
      <w:bookmarkStart w:id="256" w:name="_STATUTE_HEADNOTE__3d77c833_4428_4053_9a"/>
      <w:r>
        <w:rPr>
          <w:rFonts w:ascii="Arial" w:eastAsia="Arial" w:hAnsi="Arial" w:cs="Arial"/>
          <w:b/>
          <w:u w:val="single"/>
        </w:rPr>
        <w:t xml:space="preserve">Payment and collection of restitution. </w:t>
      </w:r>
      <w:r>
        <w:rPr>
          <w:rFonts w:ascii="Arial" w:eastAsia="Arial" w:hAnsi="Arial" w:cs="Arial"/>
          <w:u w:val="single"/>
        </w:rPr>
        <w:t xml:space="preserve"> </w:t>
      </w:r>
      <w:bookmarkStart w:id="257" w:name="_STATUTE_CONTENT__d4f61a34_5d47_4c66_949"/>
      <w:bookmarkEnd w:id="256"/>
      <w:r>
        <w:rPr>
          <w:rFonts w:ascii="Arial" w:eastAsia="Arial" w:hAnsi="Arial" w:cs="Arial"/>
          <w:u w:val="single"/>
        </w:rPr>
        <w:t xml:space="preserve">Payment of restitution by and collection </w:t>
      </w:r>
      <w:bookmarkStart w:id="258" w:name="_LINE__40_54c83334_fc1a_4050_becc_0a878d"/>
      <w:bookmarkEnd w:id="254"/>
      <w:r>
        <w:rPr>
          <w:rFonts w:ascii="Arial" w:eastAsia="Arial" w:hAnsi="Arial" w:cs="Arial"/>
          <w:u w:val="single"/>
        </w:rPr>
        <w:t xml:space="preserve">of restitution from a juvenile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in accordance with Title 17-A, sections 2006, 2007, </w:t>
      </w:r>
      <w:bookmarkStart w:id="259" w:name="_LINE__41_26a8d2ae_e344_40cc_808e_63fa74"/>
      <w:bookmarkEnd w:id="258"/>
      <w:r>
        <w:rPr>
          <w:rFonts w:ascii="Arial" w:eastAsia="Arial" w:hAnsi="Arial" w:cs="Arial"/>
          <w:u w:val="single"/>
        </w:rPr>
        <w:t>2011, 2012 and 2016.</w:t>
      </w:r>
      <w:bookmarkEnd w:id="259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60" w:name="_BILL_SECTION_HEADER__f3e86042_184c_4232"/>
      <w:bookmarkStart w:id="261" w:name="_BILL_SECTION__53054608_f92f_4b24_85bc_3"/>
      <w:bookmarkStart w:id="262" w:name="_PAR__5_95b3ff0c_82df_4478_979d_f1fc09ae"/>
      <w:bookmarkStart w:id="263" w:name="_LINE__42_3901a704_0a24_4d0d_ba8c_079b5e"/>
      <w:bookmarkEnd w:id="247"/>
      <w:bookmarkEnd w:id="252"/>
      <w:bookmarkEnd w:id="253"/>
      <w:bookmarkEnd w:id="255"/>
      <w:bookmarkEnd w:id="257"/>
      <w:r>
        <w:rPr>
          <w:rFonts w:ascii="Arial" w:eastAsia="Arial" w:hAnsi="Arial" w:cs="Arial"/>
          <w:b/>
          <w:sz w:val="24"/>
        </w:rPr>
        <w:t xml:space="preserve">Sec. </w:t>
      </w:r>
      <w:bookmarkStart w:id="264" w:name="_BILL_SECTION_NUMBER__efaf0e8b_9993_462a"/>
      <w:r>
        <w:rPr>
          <w:rFonts w:ascii="Arial" w:eastAsia="Arial" w:hAnsi="Arial" w:cs="Arial"/>
          <w:b/>
          <w:sz w:val="24"/>
        </w:rPr>
        <w:t>6</w:t>
      </w:r>
      <w:bookmarkEnd w:id="264"/>
      <w:r>
        <w:rPr>
          <w:rFonts w:ascii="Arial" w:eastAsia="Arial" w:hAnsi="Arial" w:cs="Arial"/>
          <w:b/>
          <w:sz w:val="24"/>
        </w:rPr>
        <w:t>.  15 MRSA §3318-A, sub-§7,</w:t>
      </w:r>
      <w:r>
        <w:rPr>
          <w:rFonts w:ascii="Arial" w:eastAsia="Arial" w:hAnsi="Arial" w:cs="Arial"/>
        </w:rPr>
        <w:t xml:space="preserve"> as amended by PL 2021, c. 365, §22 and </w:t>
      </w:r>
      <w:bookmarkStart w:id="265" w:name="_LINE__43_4851132f_cbdd_45a7_87de_4a6523"/>
      <w:bookmarkEnd w:id="263"/>
      <w:r>
        <w:rPr>
          <w:rFonts w:ascii="Arial" w:eastAsia="Arial" w:hAnsi="Arial" w:cs="Arial"/>
        </w:rPr>
        <w:t xml:space="preserve">affected by §37, is further amended by enacting at the end a new last blocked paragraph to </w:t>
      </w:r>
      <w:bookmarkStart w:id="266" w:name="_LINE__44_94cb8063_aba0_475a_9a0b_c65ff6"/>
      <w:bookmarkEnd w:id="265"/>
      <w:r>
        <w:rPr>
          <w:rFonts w:ascii="Arial" w:eastAsia="Arial" w:hAnsi="Arial" w:cs="Arial"/>
        </w:rPr>
        <w:t>read:</w:t>
      </w:r>
      <w:bookmarkEnd w:id="266"/>
    </w:p>
    <w:p w:rsidR="00605BCC" w:rsidP="00605BCC">
      <w:pPr>
        <w:ind w:left="360"/>
        <w:rPr>
          <w:rFonts w:ascii="Arial" w:eastAsia="Arial" w:hAnsi="Arial" w:cs="Arial"/>
        </w:rPr>
      </w:pPr>
      <w:bookmarkStart w:id="267" w:name="_STATUTE_P__36a97242_d88f_4455_9176_2ab9"/>
      <w:bookmarkStart w:id="268" w:name="_STATUTE_CONTENT__0adfa788_4fe7_43bb_9f0"/>
      <w:bookmarkStart w:id="269" w:name="_PAGE__4_d2ce212d_0a52_435d_9f11_dd58c8c"/>
      <w:bookmarkStart w:id="270" w:name="_PAR__1_c8c0aa70_accf_4cbe_89f4_a1df91de"/>
      <w:bookmarkStart w:id="271" w:name="_LINE__1_ed4f6a3c_ce12_439e_bc37_efa0d74"/>
      <w:bookmarkStart w:id="272" w:name="_PROCESSED_CHANGE__74e8e123_9be2_4eae_b5"/>
      <w:bookmarkEnd w:id="188"/>
      <w:bookmarkEnd w:id="260"/>
      <w:bookmarkEnd w:id="262"/>
      <w:r>
        <w:rPr>
          <w:rFonts w:ascii="Arial" w:eastAsia="Arial" w:hAnsi="Arial" w:cs="Arial"/>
          <w:u w:val="single"/>
        </w:rPr>
        <w:t xml:space="preserve">If, following the competency determination hearing, the Juvenile Court refers the juvenile </w:t>
      </w:r>
      <w:bookmarkStart w:id="273" w:name="_LINE__2_379b70b2_2b42_4368_b8a4_0ffb286"/>
      <w:bookmarkEnd w:id="271"/>
      <w:r>
        <w:rPr>
          <w:rFonts w:ascii="Arial" w:eastAsia="Arial" w:hAnsi="Arial" w:cs="Arial"/>
          <w:u w:val="single"/>
        </w:rPr>
        <w:t xml:space="preserve">to the Commissioner of Health and Human Services for evaluation and treatment, issues </w:t>
      </w:r>
      <w:bookmarkStart w:id="274" w:name="_LINE__3_e97922f9_14de_4640_9fc8_bd9170f"/>
      <w:bookmarkEnd w:id="273"/>
      <w:r>
        <w:rPr>
          <w:rFonts w:ascii="Arial" w:eastAsia="Arial" w:hAnsi="Arial" w:cs="Arial"/>
          <w:u w:val="single"/>
        </w:rPr>
        <w:t xml:space="preserve">an order for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ommissioner to evaluate the juvenile or orders the juvenile into the </w:t>
      </w:r>
      <w:bookmarkStart w:id="275" w:name="_LINE__4_ee74ff8d_2c5a_4e46_8737_755740c"/>
      <w:bookmarkEnd w:id="274"/>
      <w:r>
        <w:rPr>
          <w:rFonts w:ascii="Arial" w:eastAsia="Arial" w:hAnsi="Arial" w:cs="Arial"/>
          <w:u w:val="single"/>
        </w:rPr>
        <w:t xml:space="preserve">custody of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ommissioner pursuant to section 3318‑B, the </w:t>
      </w:r>
      <w:r>
        <w:rPr>
          <w:rFonts w:ascii="Arial" w:eastAsia="Arial" w:hAnsi="Arial" w:cs="Arial"/>
          <w:u w:val="single"/>
        </w:rPr>
        <w:t>Juven</w:t>
      </w:r>
      <w:r>
        <w:rPr>
          <w:rFonts w:ascii="Arial" w:eastAsia="Arial" w:hAnsi="Arial" w:cs="Arial"/>
          <w:u w:val="single"/>
        </w:rPr>
        <w:t>ile C</w:t>
      </w:r>
      <w:r>
        <w:rPr>
          <w:rFonts w:ascii="Arial" w:eastAsia="Arial" w:hAnsi="Arial" w:cs="Arial"/>
          <w:u w:val="single"/>
        </w:rPr>
        <w:t xml:space="preserve">ourt shall ensure </w:t>
      </w:r>
      <w:bookmarkStart w:id="276" w:name="_LINE__5_96c7504c_944e_486b_9f7e_b0f831c"/>
      <w:bookmarkEnd w:id="275"/>
      <w:r>
        <w:rPr>
          <w:rFonts w:ascii="Arial" w:eastAsia="Arial" w:hAnsi="Arial" w:cs="Arial"/>
          <w:u w:val="single"/>
        </w:rPr>
        <w:t xml:space="preserve">that a copy of the report of the State Forensic Service examiner is provided to the </w:t>
      </w:r>
      <w:bookmarkStart w:id="277" w:name="_LINE__6_25e6031b_bed3_4050_bdcd_d45b027"/>
      <w:bookmarkEnd w:id="276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ommissioner or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ommissioner’s designee.  If</w:t>
      </w:r>
      <w:r>
        <w:rPr>
          <w:rFonts w:ascii="Arial" w:eastAsia="Arial" w:hAnsi="Arial" w:cs="Arial"/>
          <w:u w:val="single"/>
        </w:rPr>
        <w:t>, following the c</w:t>
      </w:r>
      <w:r>
        <w:rPr>
          <w:rFonts w:ascii="Arial" w:eastAsia="Arial" w:hAnsi="Arial" w:cs="Arial"/>
          <w:u w:val="single"/>
        </w:rPr>
        <w:t xml:space="preserve">ompetency determination </w:t>
      </w:r>
      <w:bookmarkStart w:id="278" w:name="_LINE__7_000f3708_92d5_4c83_a2e7_90ccce8"/>
      <w:bookmarkEnd w:id="277"/>
      <w:r>
        <w:rPr>
          <w:rFonts w:ascii="Arial" w:eastAsia="Arial" w:hAnsi="Arial" w:cs="Arial"/>
          <w:u w:val="single"/>
        </w:rPr>
        <w:t>hearing,</w:t>
      </w:r>
      <w:r>
        <w:rPr>
          <w:rFonts w:ascii="Arial" w:eastAsia="Arial" w:hAnsi="Arial" w:cs="Arial"/>
          <w:u w:val="single"/>
        </w:rPr>
        <w:t xml:space="preserve"> the Juvenile Court order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the juvenile detained in a juvenile detention facility, the </w:t>
      </w:r>
      <w:bookmarkStart w:id="279" w:name="_LINE__8_5e6b541d_1466_4f93_8548_e96f3db"/>
      <w:bookmarkEnd w:id="278"/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 xml:space="preserve">ourt shall ensure that a copy of the report is provided to the Commissioner of </w:t>
      </w:r>
      <w:bookmarkStart w:id="280" w:name="_LINE__9_238e47be_7605_4448_aa0a_56722b5"/>
      <w:bookmarkEnd w:id="279"/>
      <w:r>
        <w:rPr>
          <w:rFonts w:ascii="Arial" w:eastAsia="Arial" w:hAnsi="Arial" w:cs="Arial"/>
          <w:u w:val="single"/>
        </w:rPr>
        <w:t xml:space="preserve">Corrections or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ommissioner’s designee.</w:t>
      </w:r>
      <w:bookmarkEnd w:id="280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81" w:name="_BILL_SECTION_HEADER__64f0f14a_225e_4e68"/>
      <w:bookmarkStart w:id="282" w:name="_BILL_SECTION__2c723740_f36e_4e15_8926_3"/>
      <w:bookmarkStart w:id="283" w:name="_PAR__2_e29c15fa_cab0_4183_8c27_4bbcc322"/>
      <w:bookmarkStart w:id="284" w:name="_LINE__10_203b64bb_7fa6_4b4b_bd8a_122a49"/>
      <w:bookmarkEnd w:id="261"/>
      <w:bookmarkEnd w:id="267"/>
      <w:bookmarkEnd w:id="268"/>
      <w:bookmarkEnd w:id="270"/>
      <w:bookmarkEnd w:id="272"/>
      <w:r>
        <w:rPr>
          <w:rFonts w:ascii="Arial" w:eastAsia="Arial" w:hAnsi="Arial" w:cs="Arial"/>
          <w:b/>
          <w:sz w:val="24"/>
        </w:rPr>
        <w:t xml:space="preserve">Sec. </w:t>
      </w:r>
      <w:bookmarkStart w:id="285" w:name="_BILL_SECTION_NUMBER__ed99ddac_f21e_41fc"/>
      <w:r>
        <w:rPr>
          <w:rFonts w:ascii="Arial" w:eastAsia="Arial" w:hAnsi="Arial" w:cs="Arial"/>
          <w:b/>
          <w:sz w:val="24"/>
        </w:rPr>
        <w:t>7</w:t>
      </w:r>
      <w:bookmarkEnd w:id="285"/>
      <w:r>
        <w:rPr>
          <w:rFonts w:ascii="Arial" w:eastAsia="Arial" w:hAnsi="Arial" w:cs="Arial"/>
          <w:b/>
          <w:sz w:val="24"/>
        </w:rPr>
        <w:t>.  15 MRSA §3509</w:t>
      </w:r>
      <w:r>
        <w:rPr>
          <w:rFonts w:ascii="Arial" w:eastAsia="Arial" w:hAnsi="Arial" w:cs="Arial"/>
        </w:rPr>
        <w:t xml:space="preserve"> is enacted to read:</w:t>
      </w:r>
      <w:bookmarkEnd w:id="284"/>
    </w:p>
    <w:p w:rsidR="00605BCC" w:rsidP="00605BCC">
      <w:pPr>
        <w:ind w:left="1080" w:hanging="720"/>
        <w:rPr>
          <w:rFonts w:ascii="Arial" w:eastAsia="Arial" w:hAnsi="Arial" w:cs="Arial"/>
        </w:rPr>
      </w:pPr>
      <w:bookmarkStart w:id="286" w:name="_STATUTE_S__a9c38a93_3cb5_496b_a5c7_a841"/>
      <w:bookmarkStart w:id="287" w:name="_PAR__3_bd174a59_c673_4daf_8d3a_20e91e94"/>
      <w:bookmarkStart w:id="288" w:name="_LINE__11_9b3603f4_d571_4aac_9123_bbd0fd"/>
      <w:bookmarkStart w:id="289" w:name="_PROCESSED_CHANGE__49cb9a5c_b8fc_4dad_87"/>
      <w:bookmarkEnd w:id="281"/>
      <w:bookmarkEnd w:id="283"/>
      <w:r>
        <w:rPr>
          <w:rFonts w:ascii="Arial" w:eastAsia="Arial" w:hAnsi="Arial" w:cs="Arial"/>
          <w:b/>
          <w:u w:val="single"/>
        </w:rPr>
        <w:t>§</w:t>
      </w:r>
      <w:bookmarkStart w:id="290" w:name="_STATUTE_NUMBER__c73c886c_e459_4e85_8c8d"/>
      <w:r>
        <w:rPr>
          <w:rFonts w:ascii="Arial" w:eastAsia="Arial" w:hAnsi="Arial" w:cs="Arial"/>
          <w:b/>
          <w:u w:val="single"/>
        </w:rPr>
        <w:t>3509</w:t>
      </w:r>
      <w:bookmarkEnd w:id="290"/>
      <w:r>
        <w:rPr>
          <w:rFonts w:ascii="Arial" w:eastAsia="Arial" w:hAnsi="Arial" w:cs="Arial"/>
          <w:b/>
          <w:u w:val="single"/>
        </w:rPr>
        <w:t xml:space="preserve">.  </w:t>
      </w:r>
      <w:bookmarkStart w:id="291" w:name="_STATUTE_HEADNOTE__67f640dc_195d_4821_8b"/>
      <w:r>
        <w:rPr>
          <w:rFonts w:ascii="Arial" w:eastAsia="Arial" w:hAnsi="Arial" w:cs="Arial"/>
          <w:b/>
          <w:u w:val="single"/>
        </w:rPr>
        <w:t>Interstate Compact for Juveniles</w:t>
      </w:r>
      <w:bookmarkEnd w:id="288"/>
      <w:bookmarkEnd w:id="291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292" w:name="_STATUTE_P__4e5cc62b_3f2f_448c_a4a3_6d9a"/>
      <w:bookmarkStart w:id="293" w:name="_STATUTE_CONTENT__2f61d112_41e8_44f3_9b3"/>
      <w:bookmarkStart w:id="294" w:name="_PAR__4_d4f56a99_2d81_4995_9675_cb7275ab"/>
      <w:bookmarkStart w:id="295" w:name="_LINE__12_b57b91f5_169d_4ea8_a022_a0fe50"/>
      <w:bookmarkEnd w:id="287"/>
      <w:r>
        <w:rPr>
          <w:rFonts w:ascii="Arial" w:eastAsia="Arial" w:hAnsi="Arial" w:cs="Arial"/>
          <w:u w:val="single"/>
        </w:rPr>
        <w:t xml:space="preserve">When a juvenile who has left the care of the juvenile's parent or parents, guardian or </w:t>
      </w:r>
      <w:bookmarkStart w:id="296" w:name="_LINE__13_38ce006f_23fe_45c4_8a40_915500"/>
      <w:bookmarkEnd w:id="295"/>
      <w:r>
        <w:rPr>
          <w:rFonts w:ascii="Arial" w:eastAsia="Arial" w:hAnsi="Arial" w:cs="Arial"/>
          <w:u w:val="single"/>
        </w:rPr>
        <w:t xml:space="preserve">legal custodian in another state without the consent of the parent or parents, guardian or </w:t>
      </w:r>
      <w:bookmarkStart w:id="297" w:name="_LINE__14_a094adee_7f40_4cf2_ab06_a45f75"/>
      <w:bookmarkEnd w:id="296"/>
      <w:r>
        <w:rPr>
          <w:rFonts w:ascii="Arial" w:eastAsia="Arial" w:hAnsi="Arial" w:cs="Arial"/>
          <w:u w:val="single"/>
        </w:rPr>
        <w:t xml:space="preserve">legal custodian, </w:t>
      </w:r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 xml:space="preserve">has absconded from probation or parole in another state, </w:t>
      </w:r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 xml:space="preserve">has </w:t>
      </w:r>
      <w:bookmarkStart w:id="298" w:name="_LINE__15_48e401cb_a08f_40d7_a9d4_aba667"/>
      <w:bookmarkEnd w:id="297"/>
      <w:r>
        <w:rPr>
          <w:rFonts w:ascii="Arial" w:eastAsia="Arial" w:hAnsi="Arial" w:cs="Arial"/>
          <w:u w:val="single"/>
        </w:rPr>
        <w:t xml:space="preserve">escaped from a detention or correctional facility in another state or </w:t>
      </w:r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 xml:space="preserve">is accused of an </w:t>
      </w:r>
      <w:bookmarkStart w:id="299" w:name="_LINE__16_c4afd10c_d0a0_4d07_9f5b_0635d4"/>
      <w:bookmarkEnd w:id="298"/>
      <w:r>
        <w:rPr>
          <w:rFonts w:ascii="Arial" w:eastAsia="Arial" w:hAnsi="Arial" w:cs="Arial"/>
          <w:u w:val="single"/>
        </w:rPr>
        <w:t xml:space="preserve">offense in another state is found by a law enforcement officer in </w:t>
      </w:r>
      <w:r>
        <w:rPr>
          <w:rFonts w:ascii="Arial" w:eastAsia="Arial" w:hAnsi="Arial" w:cs="Arial"/>
          <w:u w:val="single"/>
        </w:rPr>
        <w:t>the State</w:t>
      </w:r>
      <w:r>
        <w:rPr>
          <w:rFonts w:ascii="Arial" w:eastAsia="Arial" w:hAnsi="Arial" w:cs="Arial"/>
          <w:u w:val="single"/>
        </w:rPr>
        <w:t xml:space="preserve">, the juvenile must </w:t>
      </w:r>
      <w:bookmarkStart w:id="300" w:name="_LINE__17_6a417a1e_4d4f_48b4_8dee_210eb1"/>
      <w:bookmarkEnd w:id="299"/>
      <w:r>
        <w:rPr>
          <w:rFonts w:ascii="Arial" w:eastAsia="Arial" w:hAnsi="Arial" w:cs="Arial"/>
          <w:u w:val="single"/>
        </w:rPr>
        <w:t xml:space="preserve">be referred immediately to a juvenile community corrections officer and must be processed </w:t>
      </w:r>
      <w:bookmarkStart w:id="301" w:name="_LINE__18_0d30873d_1e64_4a2f_be9e_e825e4"/>
      <w:bookmarkEnd w:id="300"/>
      <w:r>
        <w:rPr>
          <w:rFonts w:ascii="Arial" w:eastAsia="Arial" w:hAnsi="Arial" w:cs="Arial"/>
          <w:u w:val="single"/>
        </w:rPr>
        <w:t>according to the provisions of the Interstate Compact for Juveniles.</w:t>
      </w:r>
      <w:bookmarkEnd w:id="301"/>
    </w:p>
    <w:p w:rsidR="00605BCC" w:rsidP="00605BC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2" w:name="_SUMMARY__9a98ad2a_69a9_43bf_8427_20546a"/>
      <w:bookmarkStart w:id="303" w:name="_PAR__5_c16de29d_bd6a_4fcc_bdf5_89d3c5c0"/>
      <w:bookmarkStart w:id="304" w:name="_LINE__19_c387872c_5cbb_4e18_a68c_d77c6a"/>
      <w:bookmarkEnd w:id="8"/>
      <w:bookmarkEnd w:id="282"/>
      <w:bookmarkEnd w:id="286"/>
      <w:bookmarkEnd w:id="289"/>
      <w:bookmarkEnd w:id="292"/>
      <w:bookmarkEnd w:id="293"/>
      <w:bookmarkEnd w:id="294"/>
      <w:r>
        <w:rPr>
          <w:rFonts w:ascii="Arial" w:eastAsia="Arial" w:hAnsi="Arial" w:cs="Arial"/>
          <w:b/>
          <w:sz w:val="24"/>
        </w:rPr>
        <w:t>SUMMARY</w:t>
      </w:r>
      <w:bookmarkEnd w:id="304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05" w:name="_PAR__6_4f842888_50ef_488b_a2f8_3dbab363"/>
      <w:bookmarkStart w:id="306" w:name="_LINE__20_082123f6_b811_470a_a530_3b1245"/>
      <w:bookmarkEnd w:id="303"/>
      <w:r>
        <w:rPr>
          <w:rFonts w:ascii="Arial" w:eastAsia="Arial" w:hAnsi="Arial" w:cs="Arial"/>
        </w:rPr>
        <w:t>This bill makes the following changes to the Maine Juvenile Code.</w:t>
      </w:r>
      <w:bookmarkEnd w:id="306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07" w:name="_PAR__7_76817e45_6b03_4e9e_8bf9_4ee33409"/>
      <w:bookmarkStart w:id="308" w:name="_LINE__21_5fb0577a_8e96_4251_9a50_d42070"/>
      <w:bookmarkEnd w:id="305"/>
      <w:r>
        <w:rPr>
          <w:rFonts w:ascii="Arial" w:eastAsia="Arial" w:hAnsi="Arial" w:cs="Arial"/>
        </w:rPr>
        <w:t xml:space="preserve">1.  It changes the definition of "juvenile" to ensure that a person who committed a </w:t>
      </w:r>
      <w:bookmarkStart w:id="309" w:name="_LINE__22_b68367a5_7ae8_4817_a568_dcd29d"/>
      <w:bookmarkEnd w:id="308"/>
      <w:r>
        <w:rPr>
          <w:rFonts w:ascii="Arial" w:eastAsia="Arial" w:hAnsi="Arial" w:cs="Arial"/>
        </w:rPr>
        <w:t xml:space="preserve">juvenile crime before attaining 18 years of age but was adjudicated as having committed </w:t>
      </w:r>
      <w:bookmarkStart w:id="310" w:name="_LINE__23_25613115_29f6_4008_bcff_f70194"/>
      <w:bookmarkEnd w:id="309"/>
      <w:r>
        <w:rPr>
          <w:rFonts w:ascii="Arial" w:eastAsia="Arial" w:hAnsi="Arial" w:cs="Arial"/>
        </w:rPr>
        <w:t xml:space="preserve">that offense after attaining 18 years of age continues to be considered a juvenile with </w:t>
      </w:r>
      <w:bookmarkStart w:id="311" w:name="_LINE__24_71521708_7dac_4951_8f05_6384cf"/>
      <w:bookmarkEnd w:id="310"/>
      <w:r>
        <w:rPr>
          <w:rFonts w:ascii="Arial" w:eastAsia="Arial" w:hAnsi="Arial" w:cs="Arial"/>
        </w:rPr>
        <w:t xml:space="preserve">respect to any probation or commitment arising from that adjudication.  </w:t>
      </w:r>
      <w:bookmarkEnd w:id="311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12" w:name="_PAR__8_80113e91_52a8_4df0_8809_aa266b63"/>
      <w:bookmarkStart w:id="313" w:name="_LINE__25_dcd87e68_8557_42d9_ae89_acad90"/>
      <w:bookmarkEnd w:id="307"/>
      <w:r>
        <w:rPr>
          <w:rFonts w:ascii="Arial" w:eastAsia="Arial" w:hAnsi="Arial" w:cs="Arial"/>
        </w:rPr>
        <w:t xml:space="preserve">2.  It requires the Juvenile Court to provide notice of a detention hearing to a juvenile’s </w:t>
      </w:r>
      <w:bookmarkStart w:id="314" w:name="_LINE__26_e4b5116d_e458_4bf7_8564_e46a4a"/>
      <w:bookmarkEnd w:id="313"/>
      <w:r>
        <w:rPr>
          <w:rFonts w:ascii="Arial" w:eastAsia="Arial" w:hAnsi="Arial" w:cs="Arial"/>
        </w:rPr>
        <w:t xml:space="preserve">parent or parents, guardian or legal custodian if the juvenile is not emancipated. </w:t>
      </w:r>
      <w:bookmarkEnd w:id="314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15" w:name="_PAR__9_7c457cdd_ca26_4fbf_83e7_8ec2855e"/>
      <w:bookmarkStart w:id="316" w:name="_LINE__27_db8b1d71_6d37_430f_a58c_7cada1"/>
      <w:bookmarkEnd w:id="312"/>
      <w:r>
        <w:rPr>
          <w:rFonts w:ascii="Arial" w:eastAsia="Arial" w:hAnsi="Arial" w:cs="Arial"/>
        </w:rPr>
        <w:t xml:space="preserve">3.  It changes the law that requires, when a juvenile is ordered to serve a 30-day or </w:t>
      </w:r>
      <w:bookmarkStart w:id="317" w:name="_LINE__28_cdebd258_9c79_4867_a63b_a98087"/>
      <w:bookmarkEnd w:id="316"/>
      <w:r>
        <w:rPr>
          <w:rFonts w:ascii="Arial" w:eastAsia="Arial" w:hAnsi="Arial" w:cs="Arial"/>
        </w:rPr>
        <w:t xml:space="preserve">shorter period of confinement in a juvenile facility, that the juvenile be released at an exact </w:t>
      </w:r>
      <w:bookmarkStart w:id="318" w:name="_LINE__29_db636148_3f30_4118_90fc_b2d2a6"/>
      <w:bookmarkEnd w:id="317"/>
      <w:r>
        <w:rPr>
          <w:rFonts w:ascii="Arial" w:eastAsia="Arial" w:hAnsi="Arial" w:cs="Arial"/>
        </w:rPr>
        <w:t xml:space="preserve">time that is dependent on when that juvenile arrived at the facility.  It instead counts the </w:t>
      </w:r>
      <w:bookmarkStart w:id="319" w:name="_LINE__30_d945ce6c_5409_426e_bd04_ab11ff"/>
      <w:bookmarkEnd w:id="318"/>
      <w:r>
        <w:rPr>
          <w:rFonts w:ascii="Arial" w:eastAsia="Arial" w:hAnsi="Arial" w:cs="Arial"/>
        </w:rPr>
        <w:t xml:space="preserve">day the juvenile is received into the facility as the first full day of the period of confinement, </w:t>
      </w:r>
      <w:bookmarkStart w:id="320" w:name="_LINE__31_8a81179d_67cc_4803_a4e3_b55958"/>
      <w:bookmarkEnd w:id="319"/>
      <w:r>
        <w:rPr>
          <w:rFonts w:ascii="Arial" w:eastAsia="Arial" w:hAnsi="Arial" w:cs="Arial"/>
        </w:rPr>
        <w:t xml:space="preserve">regardless of when the juvenile arrived at the facility, and allows the juvenile to be released </w:t>
      </w:r>
      <w:bookmarkStart w:id="321" w:name="_LINE__32_b8876c30_b36c_49fe_a0ae_750dd8"/>
      <w:bookmarkEnd w:id="320"/>
      <w:r>
        <w:rPr>
          <w:rFonts w:ascii="Arial" w:eastAsia="Arial" w:hAnsi="Arial" w:cs="Arial"/>
        </w:rPr>
        <w:t xml:space="preserve">at any time on the last day of the period of confinement, as is the case for all other juvenile </w:t>
      </w:r>
      <w:bookmarkStart w:id="322" w:name="_LINE__33_a5934dbe_d7c5_4d04_8f0f_72b4c8"/>
      <w:bookmarkEnd w:id="321"/>
      <w:r>
        <w:rPr>
          <w:rFonts w:ascii="Arial" w:eastAsia="Arial" w:hAnsi="Arial" w:cs="Arial"/>
        </w:rPr>
        <w:t xml:space="preserve">dispositions and adult sentences.  </w:t>
      </w:r>
      <w:bookmarkEnd w:id="322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23" w:name="_PAR__10_a0e25401_4804_4b1c_b020_682ca1d"/>
      <w:bookmarkStart w:id="324" w:name="_LINE__34_675d1d98_40e9_4833_82ef_8a7a71"/>
      <w:bookmarkEnd w:id="315"/>
      <w:r>
        <w:rPr>
          <w:rFonts w:ascii="Arial" w:eastAsia="Arial" w:hAnsi="Arial" w:cs="Arial"/>
        </w:rPr>
        <w:t>4.  It corrects a cross-reference with respect to juvenile probation conditions.</w:t>
      </w:r>
      <w:bookmarkEnd w:id="324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25" w:name="_PAR__11_73efeee6_23bc_41bd_8d59_937a686"/>
      <w:bookmarkStart w:id="326" w:name="_LINE__35_582be4bf_8a3b_4ca0_9ea4_6af49e"/>
      <w:bookmarkEnd w:id="323"/>
      <w:r>
        <w:rPr>
          <w:rFonts w:ascii="Arial" w:eastAsia="Arial" w:hAnsi="Arial" w:cs="Arial"/>
        </w:rPr>
        <w:t xml:space="preserve">5.  It adds cross-references with respect to the payment and collection of juvenile </w:t>
      </w:r>
      <w:bookmarkStart w:id="327" w:name="_LINE__36_b30565c5_da82_47ed_9545_428a08"/>
      <w:bookmarkEnd w:id="326"/>
      <w:r>
        <w:rPr>
          <w:rFonts w:ascii="Arial" w:eastAsia="Arial" w:hAnsi="Arial" w:cs="Arial"/>
        </w:rPr>
        <w:t xml:space="preserve">restitution. </w:t>
      </w:r>
      <w:bookmarkEnd w:id="327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28" w:name="_PAR__12_ea264473_555c_43e9_b5f1_f778e9a"/>
      <w:bookmarkStart w:id="329" w:name="_LINE__37_9486c769_ee63_431c_88c1_1095f9"/>
      <w:bookmarkEnd w:id="325"/>
      <w:r>
        <w:rPr>
          <w:rFonts w:ascii="Arial" w:eastAsia="Arial" w:hAnsi="Arial" w:cs="Arial"/>
        </w:rPr>
        <w:t xml:space="preserve">6.  It requires the Juvenile Court to provide a copy of the report of the State Forensic </w:t>
      </w:r>
      <w:bookmarkStart w:id="330" w:name="_LINE__38_9632ca10_6f86_4c6c_aa3c_3966ec"/>
      <w:bookmarkEnd w:id="329"/>
      <w:r>
        <w:rPr>
          <w:rFonts w:ascii="Arial" w:eastAsia="Arial" w:hAnsi="Arial" w:cs="Arial"/>
        </w:rPr>
        <w:t xml:space="preserve">Service examiner to the Department of Health and Human Services or the Department of </w:t>
      </w:r>
      <w:bookmarkStart w:id="331" w:name="_LINE__39_ed15659a_6f2b_4c5a_91db_f1f20b"/>
      <w:bookmarkEnd w:id="330"/>
      <w:r>
        <w:rPr>
          <w:rFonts w:ascii="Arial" w:eastAsia="Arial" w:hAnsi="Arial" w:cs="Arial"/>
        </w:rPr>
        <w:t xml:space="preserve">Corrections if either agency will be involved with a juvenile following a competency </w:t>
      </w:r>
      <w:bookmarkStart w:id="332" w:name="_LINE__40_f3049e8f_322a_437f_acf6_6c74c1"/>
      <w:bookmarkEnd w:id="331"/>
      <w:r>
        <w:rPr>
          <w:rFonts w:ascii="Arial" w:eastAsia="Arial" w:hAnsi="Arial" w:cs="Arial"/>
        </w:rPr>
        <w:t xml:space="preserve">determination hearing.  </w:t>
      </w:r>
      <w:bookmarkEnd w:id="332"/>
    </w:p>
    <w:p w:rsidR="00605BCC" w:rsidP="00605BCC">
      <w:pPr>
        <w:ind w:left="360" w:firstLine="360"/>
        <w:rPr>
          <w:rFonts w:ascii="Arial" w:eastAsia="Arial" w:hAnsi="Arial" w:cs="Arial"/>
        </w:rPr>
      </w:pPr>
      <w:bookmarkStart w:id="333" w:name="_PAR__13_4740e5ba_9cb1_4043_84a2_199bcfa"/>
      <w:bookmarkStart w:id="334" w:name="_LINE__41_5f90c0f5_7573_4fb6_837f_c6e843"/>
      <w:bookmarkEnd w:id="328"/>
      <w:r>
        <w:rPr>
          <w:rFonts w:ascii="Arial" w:eastAsia="Arial" w:hAnsi="Arial" w:cs="Arial"/>
        </w:rPr>
        <w:t xml:space="preserve">7.  It requires that a juvenile who is a runaway, absconder, escapee or accused offender </w:t>
      </w:r>
      <w:bookmarkStart w:id="335" w:name="_LINE__42_8de898f5_f133_4330_a6d8_c68e79"/>
      <w:bookmarkEnd w:id="334"/>
      <w:r>
        <w:rPr>
          <w:rFonts w:ascii="Arial" w:eastAsia="Arial" w:hAnsi="Arial" w:cs="Arial"/>
        </w:rPr>
        <w:t xml:space="preserve">from another state be referred by a law enforcement officer to a juvenile community </w:t>
      </w:r>
      <w:bookmarkStart w:id="336" w:name="_PAGE_SPLIT__5d792437_21be_489c_9090_041"/>
      <w:bookmarkStart w:id="337" w:name="_PAGE__5_8a46a368_5b7b_4605_b812_63a3fd7"/>
      <w:bookmarkStart w:id="338" w:name="_PAR__1_d3f0de64_899f_4f5c_a64a_59567e3e"/>
      <w:bookmarkStart w:id="339" w:name="_LINE__1_376864ed_6ced_466b_be8c_b4d617b"/>
      <w:bookmarkEnd w:id="269"/>
      <w:bookmarkEnd w:id="333"/>
      <w:bookmarkEnd w:id="335"/>
      <w:r>
        <w:rPr>
          <w:rFonts w:ascii="Arial" w:eastAsia="Arial" w:hAnsi="Arial" w:cs="Arial"/>
        </w:rPr>
        <w:t>c</w:t>
      </w:r>
      <w:bookmarkEnd w:id="336"/>
      <w:r>
        <w:rPr>
          <w:rFonts w:ascii="Arial" w:eastAsia="Arial" w:hAnsi="Arial" w:cs="Arial"/>
        </w:rPr>
        <w:t xml:space="preserve">orrections officer for processing according to the provisions of the Interstate Compact for </w:t>
      </w:r>
      <w:bookmarkStart w:id="340" w:name="_LINE__2_b5d6874f_ad99_40d5_9b48_5e64a3d"/>
      <w:bookmarkEnd w:id="339"/>
      <w:r>
        <w:rPr>
          <w:rFonts w:ascii="Arial" w:eastAsia="Arial" w:hAnsi="Arial" w:cs="Arial"/>
        </w:rPr>
        <w:t>Juveniles.</w:t>
      </w:r>
      <w:bookmarkEnd w:id="340"/>
    </w:p>
    <w:bookmarkEnd w:id="1"/>
    <w:bookmarkEnd w:id="2"/>
    <w:bookmarkEnd w:id="302"/>
    <w:bookmarkEnd w:id="337"/>
    <w:bookmarkEnd w:id="338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LR0130,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Juvenile Code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3E84"/>
    <w:rsid w:val="0011558B"/>
    <w:rsid w:val="00142693"/>
    <w:rsid w:val="00166945"/>
    <w:rsid w:val="001A2BC9"/>
    <w:rsid w:val="001E1D8B"/>
    <w:rsid w:val="001F0B6A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5BC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3248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