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 Governing Licensing Actions of the Emergency Medical Services' Board</w:t>
      </w:r>
    </w:p>
    <w:p w:rsidR="00FD047F" w:rsidP="00FD047F">
      <w:pPr>
        <w:spacing w:after="240"/>
        <w:ind w:left="360"/>
        <w:jc w:val="right"/>
        <w:rPr>
          <w:rFonts w:ascii="Arial" w:eastAsia="Arial" w:hAnsi="Arial" w:cs="Arial"/>
          <w:caps/>
        </w:rPr>
      </w:pPr>
      <w:bookmarkStart w:id="0" w:name="_AMEND_TITLE__f82889f5_c27e_4bf1_8ca7_0d"/>
      <w:bookmarkStart w:id="1" w:name="_PAGE__1_86c9f7b3_2270_4a99_a7bb_7720020"/>
      <w:bookmarkStart w:id="2" w:name="_PAR__2_3644eb22_a854_4a7a_b213_57c40794"/>
      <w:r>
        <w:rPr>
          <w:rFonts w:ascii="Arial" w:eastAsia="Arial" w:hAnsi="Arial" w:cs="Arial"/>
          <w:caps/>
        </w:rPr>
        <w:t>L.D. 47</w:t>
      </w:r>
    </w:p>
    <w:p w:rsidR="00FD047F" w:rsidP="00FD047F">
      <w:pPr>
        <w:tabs>
          <w:tab w:val="right" w:pos="8928"/>
        </w:tabs>
        <w:spacing w:after="360"/>
        <w:ind w:left="360"/>
        <w:rPr>
          <w:rFonts w:ascii="Arial" w:eastAsia="Arial" w:hAnsi="Arial" w:cs="Arial"/>
        </w:rPr>
      </w:pPr>
      <w:bookmarkStart w:id="3" w:name="_PAR__3_9437920e_f034_423b_ba7b_9a2fad15"/>
      <w:bookmarkEnd w:id="2"/>
      <w:r>
        <w:rPr>
          <w:rFonts w:ascii="Arial" w:eastAsia="Arial" w:hAnsi="Arial" w:cs="Arial"/>
        </w:rPr>
        <w:t>Date:</w:t>
      </w:r>
      <w:r>
        <w:rPr>
          <w:rFonts w:ascii="Arial" w:eastAsia="Arial" w:hAnsi="Arial" w:cs="Arial"/>
        </w:rPr>
        <w:tab/>
        <w:t>(Filing No. S-         )</w:t>
      </w:r>
    </w:p>
    <w:p w:rsidR="00FD047F" w:rsidP="00FD047F">
      <w:pPr>
        <w:spacing w:before="600" w:after="300"/>
        <w:ind w:left="360"/>
        <w:jc w:val="center"/>
        <w:outlineLvl w:val="0"/>
        <w:rPr>
          <w:rFonts w:ascii="Arial" w:eastAsia="Arial" w:hAnsi="Arial" w:cs="Arial"/>
        </w:rPr>
      </w:pPr>
      <w:bookmarkStart w:id="4" w:name="_PAR__4_032b3871_033a_4b25_ac99_8715b049"/>
      <w:bookmarkEnd w:id="3"/>
      <w:r>
        <w:rPr>
          <w:rFonts w:ascii="Arial" w:eastAsia="Arial" w:hAnsi="Arial" w:cs="Arial"/>
          <w:b/>
          <w:caps/>
          <w:sz w:val="24"/>
          <w:szCs w:val="32"/>
        </w:rPr>
        <w:t xml:space="preserve">Criminal Justice and Public Safety </w:t>
      </w:r>
    </w:p>
    <w:p w:rsidR="00FD047F" w:rsidP="00FD047F">
      <w:pPr>
        <w:spacing w:before="60" w:after="60"/>
        <w:ind w:left="720"/>
        <w:rPr>
          <w:rFonts w:ascii="Arial" w:eastAsia="Arial" w:hAnsi="Arial" w:cs="Arial"/>
        </w:rPr>
      </w:pPr>
      <w:bookmarkStart w:id="5" w:name="_PAR__5_26b787a7_ba53_48d3_a1e8_16fd3a8f"/>
      <w:bookmarkEnd w:id="4"/>
      <w:r>
        <w:rPr>
          <w:rFonts w:ascii="Arial" w:eastAsia="Arial" w:hAnsi="Arial" w:cs="Arial"/>
        </w:rPr>
        <w:t>Reproduced and distributed under the direction of the Secretary of the Senate.</w:t>
      </w:r>
    </w:p>
    <w:p w:rsidR="00FD047F" w:rsidP="00FD047F">
      <w:pPr>
        <w:spacing w:before="160" w:after="0"/>
        <w:ind w:left="360"/>
        <w:jc w:val="center"/>
        <w:outlineLvl w:val="0"/>
        <w:rPr>
          <w:rFonts w:ascii="Arial" w:eastAsia="Arial" w:hAnsi="Arial" w:cs="Arial"/>
          <w:b/>
          <w:caps/>
          <w:sz w:val="24"/>
          <w:szCs w:val="32"/>
        </w:rPr>
      </w:pPr>
      <w:bookmarkStart w:id="6" w:name="_PAR__6_7364bf60_b9d9_4307_a215_b921d4ba"/>
      <w:bookmarkEnd w:id="5"/>
      <w:r>
        <w:rPr>
          <w:rFonts w:ascii="Arial" w:eastAsia="Arial" w:hAnsi="Arial" w:cs="Arial"/>
          <w:b/>
          <w:caps/>
          <w:sz w:val="24"/>
          <w:szCs w:val="32"/>
        </w:rPr>
        <w:t>STATE OF MAINE</w:t>
      </w:r>
    </w:p>
    <w:p w:rsidR="00FD047F" w:rsidP="00FD047F">
      <w:pPr>
        <w:spacing w:after="0"/>
        <w:ind w:left="360"/>
        <w:jc w:val="center"/>
        <w:outlineLvl w:val="0"/>
        <w:rPr>
          <w:rFonts w:ascii="Arial" w:eastAsia="Arial" w:hAnsi="Arial" w:cs="Arial"/>
          <w:b/>
          <w:caps/>
          <w:sz w:val="24"/>
          <w:szCs w:val="32"/>
        </w:rPr>
      </w:pPr>
      <w:bookmarkStart w:id="7" w:name="_PAR__7_6d6b6b51_bf02_4c44_b813_23e0dc87"/>
      <w:bookmarkEnd w:id="6"/>
      <w:r>
        <w:rPr>
          <w:rFonts w:ascii="Arial" w:eastAsia="Arial" w:hAnsi="Arial" w:cs="Arial"/>
          <w:b/>
          <w:caps/>
          <w:sz w:val="24"/>
          <w:szCs w:val="32"/>
        </w:rPr>
        <w:t>SENATE</w:t>
      </w:r>
    </w:p>
    <w:p w:rsidR="00FD047F" w:rsidP="00FD047F">
      <w:pPr>
        <w:spacing w:after="0"/>
        <w:ind w:left="360"/>
        <w:jc w:val="center"/>
        <w:outlineLvl w:val="0"/>
        <w:rPr>
          <w:rFonts w:ascii="Arial" w:eastAsia="Arial" w:hAnsi="Arial" w:cs="Arial"/>
          <w:b/>
          <w:caps/>
          <w:sz w:val="24"/>
          <w:szCs w:val="32"/>
        </w:rPr>
      </w:pPr>
      <w:bookmarkStart w:id="8" w:name="_PAR__8_cbad3b5f_2b48_464a_b14a_8dc07f46"/>
      <w:bookmarkEnd w:id="7"/>
      <w:r>
        <w:rPr>
          <w:rFonts w:ascii="Arial" w:eastAsia="Arial" w:hAnsi="Arial" w:cs="Arial"/>
          <w:b/>
          <w:caps/>
          <w:sz w:val="24"/>
          <w:szCs w:val="32"/>
        </w:rPr>
        <w:t>131st Legislature</w:t>
      </w:r>
    </w:p>
    <w:p w:rsidR="00FD047F" w:rsidP="00FD047F">
      <w:pPr>
        <w:spacing w:after="0"/>
        <w:ind w:left="360"/>
        <w:jc w:val="center"/>
        <w:outlineLvl w:val="0"/>
        <w:rPr>
          <w:rFonts w:ascii="Arial" w:eastAsia="Arial" w:hAnsi="Arial" w:cs="Arial"/>
          <w:b/>
          <w:caps/>
          <w:sz w:val="24"/>
          <w:szCs w:val="32"/>
        </w:rPr>
      </w:pPr>
      <w:bookmarkStart w:id="9" w:name="_PAR__9_e4200829_c14f_45d9_b7bc_548826ef"/>
      <w:bookmarkEnd w:id="8"/>
      <w:r>
        <w:rPr>
          <w:rFonts w:ascii="Arial" w:eastAsia="Arial" w:hAnsi="Arial" w:cs="Arial"/>
          <w:b/>
          <w:caps/>
          <w:sz w:val="24"/>
          <w:szCs w:val="32"/>
        </w:rPr>
        <w:t>First Special Session</w:t>
      </w:r>
    </w:p>
    <w:p w:rsidR="00FD047F" w:rsidP="00FD047F">
      <w:pPr>
        <w:spacing w:before="400" w:after="200"/>
        <w:ind w:left="360" w:firstLine="360"/>
        <w:rPr>
          <w:rFonts w:ascii="Arial" w:eastAsia="Arial" w:hAnsi="Arial" w:cs="Arial"/>
        </w:rPr>
      </w:pPr>
      <w:bookmarkStart w:id="10" w:name="_PAR__10_bf5f3ee8_3e09_49f0_892b_61dc5c5"/>
      <w:bookmarkEnd w:id="9"/>
      <w:r>
        <w:rPr>
          <w:rFonts w:ascii="Arial" w:eastAsia="Arial" w:hAnsi="Arial" w:cs="Arial"/>
          <w:szCs w:val="22"/>
        </w:rPr>
        <w:t>COMMITTEE AMENDMENT “      ” to S.P. 39, L.D. 47, “An Act to Amend the Law Governing Licensing Actions of the Emergency Medical Services' Board”</w:t>
      </w:r>
    </w:p>
    <w:p w:rsidR="00FD047F" w:rsidP="00FD047F">
      <w:pPr>
        <w:ind w:left="360" w:firstLine="360"/>
        <w:rPr>
          <w:rFonts w:ascii="Arial" w:eastAsia="Arial" w:hAnsi="Arial" w:cs="Arial"/>
        </w:rPr>
      </w:pPr>
      <w:bookmarkStart w:id="11" w:name="_INSTRUCTION__36e7cfe2_ac89_4c98_a328_48"/>
      <w:bookmarkStart w:id="12" w:name="_PAR__11_f935a9ae_ab61_4f10_b0fe_4f76f51"/>
      <w:bookmarkEnd w:id="0"/>
      <w:bookmarkEnd w:id="10"/>
      <w:r>
        <w:rPr>
          <w:rFonts w:ascii="Arial" w:eastAsia="Arial" w:hAnsi="Arial" w:cs="Arial"/>
        </w:rPr>
        <w:t>Amend the bill by inserting after the title and before the enacting clause the following:</w:t>
      </w:r>
    </w:p>
    <w:p w:rsidR="00FD047F" w:rsidP="00FD047F">
      <w:pPr>
        <w:ind w:left="360" w:firstLine="360"/>
        <w:rPr>
          <w:rFonts w:ascii="Arial" w:eastAsia="Arial" w:hAnsi="Arial" w:cs="Arial"/>
        </w:rPr>
      </w:pPr>
      <w:bookmarkStart w:id="13" w:name="_PAR__12_42ca51ca_2b32_4836_9b2a_60733b8"/>
      <w:bookmarkEnd w:id="12"/>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FD047F" w:rsidP="00FD047F">
      <w:pPr>
        <w:ind w:left="360" w:firstLine="360"/>
        <w:rPr>
          <w:rFonts w:ascii="Arial" w:eastAsia="Arial" w:hAnsi="Arial" w:cs="Arial"/>
        </w:rPr>
      </w:pPr>
      <w:bookmarkStart w:id="14" w:name="_PAR__13_1e503232_0bc2_449d_b6ac_ae8a118"/>
      <w:bookmarkEnd w:id="13"/>
      <w:r>
        <w:rPr>
          <w:rFonts w:ascii="Arial" w:eastAsia="Arial" w:hAnsi="Arial" w:cs="Arial"/>
          <w:b/>
          <w:sz w:val="24"/>
        </w:rPr>
        <w:t>Whereas,</w:t>
      </w:r>
      <w:r>
        <w:rPr>
          <w:rFonts w:ascii="Arial" w:eastAsia="Arial" w:hAnsi="Arial" w:cs="Arial"/>
        </w:rPr>
        <w:t xml:space="preserve"> </w:t>
      </w:r>
      <w:r w:rsidRPr="00A10E7E">
        <w:rPr>
          <w:rFonts w:ascii="Arial" w:eastAsia="Arial" w:hAnsi="Arial" w:cs="Arial"/>
        </w:rPr>
        <w:t>in 2019</w:t>
      </w:r>
      <w:r>
        <w:rPr>
          <w:rFonts w:ascii="Arial" w:eastAsia="Arial" w:hAnsi="Arial" w:cs="Arial"/>
        </w:rPr>
        <w:t>,</w:t>
      </w:r>
      <w:r w:rsidRPr="00A10E7E">
        <w:rPr>
          <w:rFonts w:ascii="Arial" w:eastAsia="Arial" w:hAnsi="Arial" w:cs="Arial"/>
        </w:rPr>
        <w:t xml:space="preserve"> the 129th Legislature enacted </w:t>
      </w:r>
      <w:r>
        <w:rPr>
          <w:rFonts w:ascii="Arial" w:eastAsia="Arial" w:hAnsi="Arial" w:cs="Arial"/>
        </w:rPr>
        <w:t>Public Law</w:t>
      </w:r>
      <w:r w:rsidRPr="00A10E7E">
        <w:rPr>
          <w:rFonts w:ascii="Arial" w:eastAsia="Arial" w:hAnsi="Arial" w:cs="Arial"/>
        </w:rPr>
        <w:t xml:space="preserve"> 2019, </w:t>
      </w:r>
      <w:r>
        <w:rPr>
          <w:rFonts w:ascii="Arial" w:eastAsia="Arial" w:hAnsi="Arial" w:cs="Arial"/>
        </w:rPr>
        <w:t>chapter</w:t>
      </w:r>
      <w:r w:rsidRPr="00A10E7E">
        <w:rPr>
          <w:rFonts w:ascii="Arial" w:eastAsia="Arial" w:hAnsi="Arial" w:cs="Arial"/>
        </w:rPr>
        <w:t xml:space="preserve"> 370, which gave the Emergency Medical Services</w:t>
      </w:r>
      <w:r>
        <w:rPr>
          <w:rFonts w:ascii="Arial" w:eastAsia="Arial" w:hAnsi="Arial" w:cs="Arial"/>
        </w:rPr>
        <w:t>'</w:t>
      </w:r>
      <w:r w:rsidRPr="00A10E7E">
        <w:rPr>
          <w:rFonts w:ascii="Arial" w:eastAsia="Arial" w:hAnsi="Arial" w:cs="Arial"/>
        </w:rPr>
        <w:t xml:space="preserve"> Board the authority to deny, refuse to renew or revoke an emergency medical services person’s license; and</w:t>
      </w:r>
    </w:p>
    <w:p w:rsidR="00FD047F" w:rsidP="00FD047F">
      <w:pPr>
        <w:ind w:left="360" w:firstLine="360"/>
        <w:rPr>
          <w:rFonts w:ascii="Arial" w:eastAsia="Arial" w:hAnsi="Arial" w:cs="Arial"/>
        </w:rPr>
      </w:pPr>
      <w:bookmarkStart w:id="15" w:name="_PAR__14_21f7e7a6_47e4_46ce_810a_a7283ab"/>
      <w:bookmarkEnd w:id="14"/>
      <w:r>
        <w:rPr>
          <w:rFonts w:ascii="Arial" w:eastAsia="Arial" w:hAnsi="Arial" w:cs="Arial"/>
          <w:b/>
          <w:sz w:val="24"/>
        </w:rPr>
        <w:t>Whereas,</w:t>
      </w:r>
      <w:r>
        <w:rPr>
          <w:rFonts w:ascii="Arial" w:eastAsia="Arial" w:hAnsi="Arial" w:cs="Arial"/>
        </w:rPr>
        <w:t xml:space="preserve"> </w:t>
      </w:r>
      <w:r w:rsidRPr="00A10E7E">
        <w:rPr>
          <w:rFonts w:ascii="Arial" w:eastAsia="Arial" w:hAnsi="Arial" w:cs="Arial"/>
        </w:rPr>
        <w:t xml:space="preserve">prior to the enactment of </w:t>
      </w:r>
      <w:r>
        <w:rPr>
          <w:rFonts w:ascii="Arial" w:eastAsia="Arial" w:hAnsi="Arial" w:cs="Arial"/>
        </w:rPr>
        <w:t>Public Law</w:t>
      </w:r>
      <w:r w:rsidRPr="00A10E7E">
        <w:rPr>
          <w:rFonts w:ascii="Arial" w:eastAsia="Arial" w:hAnsi="Arial" w:cs="Arial"/>
        </w:rPr>
        <w:t xml:space="preserve"> 2019, </w:t>
      </w:r>
      <w:r>
        <w:rPr>
          <w:rFonts w:ascii="Arial" w:eastAsia="Arial" w:hAnsi="Arial" w:cs="Arial"/>
        </w:rPr>
        <w:t>chapter</w:t>
      </w:r>
      <w:r w:rsidRPr="00A10E7E">
        <w:rPr>
          <w:rFonts w:ascii="Arial" w:eastAsia="Arial" w:hAnsi="Arial" w:cs="Arial"/>
        </w:rPr>
        <w:t xml:space="preserve"> 370, the Emergency Medical Services</w:t>
      </w:r>
      <w:r>
        <w:rPr>
          <w:rFonts w:ascii="Arial" w:eastAsia="Arial" w:hAnsi="Arial" w:cs="Arial"/>
        </w:rPr>
        <w:t>'</w:t>
      </w:r>
      <w:r w:rsidRPr="00A10E7E">
        <w:rPr>
          <w:rFonts w:ascii="Arial" w:eastAsia="Arial" w:hAnsi="Arial" w:cs="Arial"/>
        </w:rPr>
        <w:t xml:space="preserve"> Board was not permitted to revoke emergency medical services licenses of emergency medical services personnel, but instead was required to request the </w:t>
      </w:r>
      <w:r>
        <w:rPr>
          <w:rFonts w:ascii="Arial" w:eastAsia="Arial" w:hAnsi="Arial" w:cs="Arial"/>
        </w:rPr>
        <w:t xml:space="preserve">Office of the </w:t>
      </w:r>
      <w:r w:rsidRPr="00A10E7E">
        <w:rPr>
          <w:rFonts w:ascii="Arial" w:eastAsia="Arial" w:hAnsi="Arial" w:cs="Arial"/>
        </w:rPr>
        <w:t>Attorney General</w:t>
      </w:r>
      <w:r>
        <w:rPr>
          <w:rFonts w:ascii="Arial" w:eastAsia="Arial" w:hAnsi="Arial" w:cs="Arial"/>
        </w:rPr>
        <w:t xml:space="preserve"> to</w:t>
      </w:r>
      <w:r w:rsidRPr="00A10E7E">
        <w:rPr>
          <w:rFonts w:ascii="Arial" w:eastAsia="Arial" w:hAnsi="Arial" w:cs="Arial"/>
        </w:rPr>
        <w:t xml:space="preserve"> file a complaint </w:t>
      </w:r>
      <w:r>
        <w:rPr>
          <w:rFonts w:ascii="Arial" w:eastAsia="Arial" w:hAnsi="Arial" w:cs="Arial"/>
        </w:rPr>
        <w:t>with the</w:t>
      </w:r>
      <w:r w:rsidRPr="00A10E7E">
        <w:rPr>
          <w:rFonts w:ascii="Arial" w:eastAsia="Arial" w:hAnsi="Arial" w:cs="Arial"/>
        </w:rPr>
        <w:t xml:space="preserve"> District Court to revoke a license; and</w:t>
      </w:r>
    </w:p>
    <w:p w:rsidR="00FD047F" w:rsidP="00FD047F">
      <w:pPr>
        <w:ind w:left="360" w:firstLine="360"/>
        <w:rPr>
          <w:rFonts w:ascii="Arial" w:eastAsia="Arial" w:hAnsi="Arial" w:cs="Arial"/>
        </w:rPr>
      </w:pPr>
      <w:bookmarkStart w:id="16" w:name="_PAR__15_3ce07df4_6cc9_43b5_b90f_ba7a3ab"/>
      <w:bookmarkEnd w:id="15"/>
      <w:r>
        <w:rPr>
          <w:rFonts w:ascii="Arial" w:eastAsia="Arial" w:hAnsi="Arial" w:cs="Arial"/>
          <w:b/>
          <w:sz w:val="24"/>
        </w:rPr>
        <w:t>Whereas,</w:t>
      </w:r>
      <w:r>
        <w:rPr>
          <w:rFonts w:ascii="Arial" w:eastAsia="Arial" w:hAnsi="Arial" w:cs="Arial"/>
        </w:rPr>
        <w:t xml:space="preserve"> </w:t>
      </w:r>
      <w:r w:rsidRPr="00A10E7E">
        <w:rPr>
          <w:rFonts w:ascii="Arial" w:eastAsia="Arial" w:hAnsi="Arial" w:cs="Arial"/>
        </w:rPr>
        <w:t>language in the prior law referencing the revocation pathway through the</w:t>
      </w:r>
      <w:r>
        <w:rPr>
          <w:rFonts w:ascii="Arial" w:eastAsia="Arial" w:hAnsi="Arial" w:cs="Arial"/>
        </w:rPr>
        <w:t xml:space="preserve"> Office of the</w:t>
      </w:r>
      <w:r w:rsidRPr="00A10E7E">
        <w:rPr>
          <w:rFonts w:ascii="Arial" w:eastAsia="Arial" w:hAnsi="Arial" w:cs="Arial"/>
        </w:rPr>
        <w:t xml:space="preserve"> Attorney General was not removed, which has created ambiguity; and</w:t>
      </w:r>
    </w:p>
    <w:p w:rsidR="00FD047F" w:rsidP="00FD047F">
      <w:pPr>
        <w:ind w:left="360" w:firstLine="360"/>
        <w:rPr>
          <w:rFonts w:ascii="Arial" w:eastAsia="Arial" w:hAnsi="Arial" w:cs="Arial"/>
        </w:rPr>
      </w:pPr>
      <w:bookmarkStart w:id="17" w:name="_PAR__16_4b298f94_a53c_4bf9_8d76_4315f56"/>
      <w:bookmarkEnd w:id="16"/>
      <w:r>
        <w:rPr>
          <w:rFonts w:ascii="Arial" w:eastAsia="Arial" w:hAnsi="Arial" w:cs="Arial"/>
          <w:b/>
          <w:sz w:val="24"/>
        </w:rPr>
        <w:t>Whereas,</w:t>
      </w:r>
      <w:r>
        <w:rPr>
          <w:rFonts w:ascii="Arial" w:eastAsia="Arial" w:hAnsi="Arial" w:cs="Arial"/>
        </w:rPr>
        <w:t xml:space="preserve"> </w:t>
      </w:r>
      <w:r w:rsidRPr="00A10E7E">
        <w:rPr>
          <w:rFonts w:ascii="Arial" w:eastAsia="Arial" w:hAnsi="Arial" w:cs="Arial"/>
        </w:rPr>
        <w:t xml:space="preserve">it is imperative that this ambiguity be resolved as soon as possible to clarify the Emergency </w:t>
      </w:r>
      <w:r>
        <w:rPr>
          <w:rFonts w:ascii="Arial" w:eastAsia="Arial" w:hAnsi="Arial" w:cs="Arial"/>
        </w:rPr>
        <w:t xml:space="preserve">Medical </w:t>
      </w:r>
      <w:r w:rsidRPr="00A10E7E">
        <w:rPr>
          <w:rFonts w:ascii="Arial" w:eastAsia="Arial" w:hAnsi="Arial" w:cs="Arial"/>
        </w:rPr>
        <w:t>Services</w:t>
      </w:r>
      <w:r>
        <w:rPr>
          <w:rFonts w:ascii="Arial" w:eastAsia="Arial" w:hAnsi="Arial" w:cs="Arial"/>
        </w:rPr>
        <w:t>'</w:t>
      </w:r>
      <w:r w:rsidRPr="00A10E7E">
        <w:rPr>
          <w:rFonts w:ascii="Arial" w:eastAsia="Arial" w:hAnsi="Arial" w:cs="Arial"/>
        </w:rPr>
        <w:t xml:space="preserve"> Board</w:t>
      </w:r>
      <w:r>
        <w:rPr>
          <w:rFonts w:ascii="Arial" w:eastAsia="Arial" w:hAnsi="Arial" w:cs="Arial"/>
        </w:rPr>
        <w:t>'</w:t>
      </w:r>
      <w:r w:rsidRPr="00A10E7E">
        <w:rPr>
          <w:rFonts w:ascii="Arial" w:eastAsia="Arial" w:hAnsi="Arial" w:cs="Arial"/>
        </w:rPr>
        <w:t>s authority over the licensing of emergency medical services personnel; and</w:t>
      </w:r>
    </w:p>
    <w:p w:rsidR="00FD047F" w:rsidP="00FD047F">
      <w:pPr>
        <w:ind w:left="360" w:firstLine="360"/>
        <w:rPr>
          <w:rFonts w:ascii="Arial" w:eastAsia="Arial" w:hAnsi="Arial" w:cs="Arial"/>
        </w:rPr>
      </w:pPr>
      <w:bookmarkStart w:id="18" w:name="_PAR__17_a0bea635_7033_453c_9e2e_1251004"/>
      <w:bookmarkEnd w:id="17"/>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FD047F" w:rsidP="00FD047F">
      <w:pPr>
        <w:ind w:left="360" w:firstLine="360"/>
        <w:rPr>
          <w:rFonts w:ascii="Arial" w:eastAsia="Arial" w:hAnsi="Arial" w:cs="Arial"/>
        </w:rPr>
      </w:pPr>
      <w:bookmarkStart w:id="19" w:name="_INSTRUCTION__6cd2a3b0_7d51_4ddc_a224_04"/>
      <w:bookmarkStart w:id="20" w:name="_PAR__18_9e72d7a7_821a_4beb_97d7_000c67a"/>
      <w:bookmarkEnd w:id="11"/>
      <w:bookmarkEnd w:id="18"/>
      <w:r>
        <w:rPr>
          <w:rFonts w:ascii="Arial" w:eastAsia="Arial" w:hAnsi="Arial" w:cs="Arial"/>
        </w:rPr>
        <w:t>Amend the bill by adding before the summary the following:</w:t>
      </w:r>
    </w:p>
    <w:p w:rsidR="00FD047F" w:rsidP="00FD047F">
      <w:pPr>
        <w:ind w:left="360" w:firstLine="360"/>
        <w:rPr>
          <w:rFonts w:ascii="Arial" w:eastAsia="Arial" w:hAnsi="Arial" w:cs="Arial"/>
        </w:rPr>
      </w:pPr>
      <w:bookmarkStart w:id="21" w:name="_PAR__19_c5b00b53_2905_42d9_84ed_1c8a419"/>
      <w:bookmarkEnd w:id="20"/>
      <w:r>
        <w:rPr>
          <w:rFonts w:ascii="Arial" w:eastAsia="Arial" w:hAnsi="Arial" w:cs="Arial"/>
        </w:rPr>
        <w:t>'</w:t>
      </w:r>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FD047F" w:rsidP="00FD047F">
      <w:pPr>
        <w:ind w:left="360" w:firstLine="360"/>
        <w:rPr>
          <w:rFonts w:ascii="Arial" w:eastAsia="Arial" w:hAnsi="Arial" w:cs="Arial"/>
        </w:rPr>
      </w:pPr>
      <w:bookmarkStart w:id="22" w:name="_INSTRUCTION__5969a13f_a0d2_4173_867b_73"/>
      <w:bookmarkStart w:id="23" w:name="_PAR__20_ad143b0a_3920_4205_82ac_7247be2"/>
      <w:bookmarkEnd w:id="19"/>
      <w:bookmarkEnd w:id="21"/>
      <w:r>
        <w:rPr>
          <w:rFonts w:ascii="Arial" w:eastAsia="Arial" w:hAnsi="Arial" w:cs="Arial"/>
        </w:rPr>
        <w:t>Amend the bill by relettering or renumbering any nonconsecutive Part letter or section number to read consecutively.</w:t>
      </w:r>
    </w:p>
    <w:p w:rsidR="00FD047F" w:rsidP="00FD047F">
      <w:pPr>
        <w:keepNext/>
        <w:spacing w:before="240"/>
        <w:ind w:left="360"/>
        <w:jc w:val="center"/>
        <w:rPr>
          <w:rFonts w:ascii="Arial" w:eastAsia="Arial" w:hAnsi="Arial" w:cs="Arial"/>
        </w:rPr>
      </w:pPr>
      <w:bookmarkStart w:id="24" w:name="_SUMMARY__9944101d_0645_4509_86fa_05757b"/>
      <w:bookmarkStart w:id="25" w:name="_PAGE__2_15f73a11_54cd_4d29_abfd_0d6a36d"/>
      <w:bookmarkStart w:id="26" w:name="_PAR__2_9066db8c_59a1_4b58_a61a_f1fcffbf"/>
      <w:bookmarkEnd w:id="1"/>
      <w:bookmarkEnd w:id="22"/>
      <w:bookmarkEnd w:id="23"/>
      <w:r>
        <w:rPr>
          <w:rFonts w:ascii="Arial" w:eastAsia="Arial" w:hAnsi="Arial" w:cs="Arial"/>
          <w:b/>
          <w:sz w:val="24"/>
        </w:rPr>
        <w:t>SUMMARY</w:t>
      </w:r>
    </w:p>
    <w:p w:rsidR="00000000" w:rsidP="00FD047F">
      <w:pPr>
        <w:ind w:left="360" w:firstLine="360"/>
        <w:rPr>
          <w:rFonts w:ascii="Arial" w:eastAsia="Arial" w:hAnsi="Arial" w:cs="Arial"/>
        </w:rPr>
      </w:pPr>
      <w:bookmarkStart w:id="27" w:name="_PAR__3_4d4d7bdd_4175_4a2c_84b9_5920c7bc"/>
      <w:bookmarkEnd w:id="26"/>
      <w:r>
        <w:rPr>
          <w:rFonts w:ascii="Arial" w:eastAsia="Arial" w:hAnsi="Arial" w:cs="Arial"/>
        </w:rPr>
        <w:t>This amendment adds an emergency preamble and emergency clause to the bill.</w:t>
      </w:r>
      <w:bookmarkEnd w:id="24"/>
      <w:bookmarkEnd w:id="25"/>
      <w:bookmarkEnd w:id="2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LR0360, item 2 - 131st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Amend the Law Governing Licensing Actions of the Emergency Medical Services' Board</w:t>
    </w:r>
  </w:p>
  <w:p>
    <w:pPr>
      <w:suppressLineNumbers/>
      <w:spacing w:before="0" w:after="0"/>
      <w:jc w:val="center"/>
      <w:rPr>
        <w:rFonts w:ascii="Arial" w:eastAsia="Arial" w:hAnsi="Arial" w:cs="Arial"/>
      </w:rPr>
    </w:pPr>
    <w:r>
      <w:rPr>
        <w:rFonts w:ascii="Arial" w:eastAsia="Arial" w:hAnsi="Arial" w:cs="Arial"/>
        <w:sz w:val="22"/>
      </w:rPr>
      <w:t>L.D. 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10E7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047F"/>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